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9B0815" w:rsidRPr="009B0815" w:rsidTr="009B0815">
        <w:trPr>
          <w:tblCellSpacing w:w="0" w:type="dxa"/>
        </w:trPr>
        <w:tc>
          <w:tcPr>
            <w:tcW w:w="0" w:type="auto"/>
            <w:vAlign w:val="center"/>
            <w:hideMark/>
          </w:tcPr>
          <w:p w:rsidR="009B0815" w:rsidRPr="009B0815" w:rsidRDefault="009B0815" w:rsidP="009B0815">
            <w:pPr>
              <w:spacing w:after="150" w:line="240" w:lineRule="auto"/>
              <w:rPr>
                <w:rFonts w:ascii="Times New Roman" w:eastAsia="Times New Roman" w:hAnsi="Times New Roman" w:cs="Times New Roman"/>
                <w:b/>
                <w:bCs/>
                <w:sz w:val="24"/>
                <w:szCs w:val="24"/>
                <w:lang w:eastAsia="uk-UA"/>
              </w:rPr>
            </w:pPr>
            <w:r w:rsidRPr="009B0815">
              <w:rPr>
                <w:rFonts w:ascii="Times New Roman" w:eastAsia="Times New Roman" w:hAnsi="Times New Roman" w:cs="Times New Roman"/>
                <w:sz w:val="24"/>
                <w:szCs w:val="24"/>
                <w:lang w:eastAsia="uk-UA"/>
              </w:rPr>
              <w:t>Категорія справи № </w:t>
            </w:r>
          </w:p>
          <w:p w:rsidR="009B0815" w:rsidRPr="009B0815" w:rsidRDefault="009B0815" w:rsidP="009B0815">
            <w:pPr>
              <w:pBdr>
                <w:bottom w:val="single" w:sz="6" w:space="1" w:color="auto"/>
              </w:pBdr>
              <w:spacing w:after="0" w:line="240" w:lineRule="auto"/>
              <w:jc w:val="center"/>
              <w:rPr>
                <w:rFonts w:ascii="Arial" w:eastAsia="Times New Roman" w:hAnsi="Arial" w:cs="Arial"/>
                <w:vanish/>
                <w:sz w:val="16"/>
                <w:szCs w:val="16"/>
                <w:lang w:eastAsia="uk-UA"/>
              </w:rPr>
            </w:pPr>
            <w:r w:rsidRPr="009B0815">
              <w:rPr>
                <w:rFonts w:ascii="Arial" w:eastAsia="Times New Roman" w:hAnsi="Arial" w:cs="Arial"/>
                <w:vanish/>
                <w:sz w:val="16"/>
                <w:szCs w:val="16"/>
                <w:lang w:eastAsia="uk-UA"/>
              </w:rPr>
              <w:t xml:space="preserve">Начало </w:t>
            </w:r>
            <w:proofErr w:type="spellStart"/>
            <w:r w:rsidRPr="009B0815">
              <w:rPr>
                <w:rFonts w:ascii="Arial" w:eastAsia="Times New Roman" w:hAnsi="Arial" w:cs="Arial"/>
                <w:vanish/>
                <w:sz w:val="16"/>
                <w:szCs w:val="16"/>
                <w:lang w:eastAsia="uk-UA"/>
              </w:rPr>
              <w:t>формы</w:t>
            </w:r>
            <w:proofErr w:type="spellEnd"/>
          </w:p>
          <w:bookmarkStart w:id="0" w:name="_GoBack"/>
          <w:p w:rsidR="009B0815" w:rsidRPr="009B0815" w:rsidRDefault="009B0815" w:rsidP="009B0815">
            <w:pPr>
              <w:spacing w:after="0" w:line="240" w:lineRule="auto"/>
              <w:rPr>
                <w:rFonts w:ascii="Times New Roman" w:eastAsia="Times New Roman" w:hAnsi="Times New Roman" w:cs="Times New Roman"/>
                <w:b/>
                <w:bCs/>
                <w:sz w:val="24"/>
                <w:szCs w:val="24"/>
                <w:lang w:eastAsia="uk-UA"/>
              </w:rPr>
            </w:pPr>
            <w:r w:rsidRPr="009B0815">
              <w:rPr>
                <w:rFonts w:ascii="Times New Roman" w:eastAsia="Times New Roman" w:hAnsi="Times New Roman" w:cs="Times New Roman"/>
                <w:b/>
                <w:bCs/>
                <w:sz w:val="24"/>
                <w:szCs w:val="24"/>
                <w:lang w:eastAsia="uk-UA"/>
              </w:rPr>
              <w:fldChar w:fldCharType="begin"/>
            </w:r>
            <w:r w:rsidRPr="009B0815">
              <w:rPr>
                <w:rFonts w:ascii="Times New Roman" w:eastAsia="Times New Roman" w:hAnsi="Times New Roman" w:cs="Times New Roman"/>
                <w:b/>
                <w:bCs/>
                <w:sz w:val="24"/>
                <w:szCs w:val="24"/>
                <w:lang w:eastAsia="uk-UA"/>
              </w:rPr>
              <w:instrText xml:space="preserve"> HYPERLINK "http://reyestr.court.gov.ua/Review/72268196" \o "Натисніть для перегляду всіх судових рішень по справі" </w:instrText>
            </w:r>
            <w:r w:rsidRPr="009B0815">
              <w:rPr>
                <w:rFonts w:ascii="Times New Roman" w:eastAsia="Times New Roman" w:hAnsi="Times New Roman" w:cs="Times New Roman"/>
                <w:b/>
                <w:bCs/>
                <w:sz w:val="24"/>
                <w:szCs w:val="24"/>
                <w:lang w:eastAsia="uk-UA"/>
              </w:rPr>
              <w:fldChar w:fldCharType="separate"/>
            </w:r>
            <w:r w:rsidRPr="009B0815">
              <w:rPr>
                <w:rFonts w:ascii="Times New Roman" w:eastAsia="Times New Roman" w:hAnsi="Times New Roman" w:cs="Times New Roman"/>
                <w:b/>
                <w:bCs/>
                <w:color w:val="000000"/>
                <w:sz w:val="24"/>
                <w:szCs w:val="24"/>
                <w:u w:val="single"/>
                <w:lang w:eastAsia="uk-UA"/>
              </w:rPr>
              <w:t>759/10575/16-к</w:t>
            </w:r>
            <w:r w:rsidRPr="009B0815">
              <w:rPr>
                <w:rFonts w:ascii="Times New Roman" w:eastAsia="Times New Roman" w:hAnsi="Times New Roman" w:cs="Times New Roman"/>
                <w:b/>
                <w:bCs/>
                <w:sz w:val="24"/>
                <w:szCs w:val="24"/>
                <w:lang w:eastAsia="uk-UA"/>
              </w:rPr>
              <w:fldChar w:fldCharType="end"/>
            </w:r>
          </w:p>
          <w:bookmarkEnd w:id="0"/>
          <w:p w:rsidR="009B0815" w:rsidRPr="009B0815" w:rsidRDefault="009B0815" w:rsidP="009B0815">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9B0815">
              <w:rPr>
                <w:rFonts w:ascii="Arial" w:eastAsia="Times New Roman" w:hAnsi="Arial" w:cs="Arial"/>
                <w:vanish/>
                <w:sz w:val="16"/>
                <w:szCs w:val="16"/>
                <w:lang w:eastAsia="uk-UA"/>
              </w:rPr>
              <w:t>Конец</w:t>
            </w:r>
            <w:proofErr w:type="spellEnd"/>
            <w:r w:rsidRPr="009B0815">
              <w:rPr>
                <w:rFonts w:ascii="Arial" w:eastAsia="Times New Roman" w:hAnsi="Arial" w:cs="Arial"/>
                <w:vanish/>
                <w:sz w:val="16"/>
                <w:szCs w:val="16"/>
                <w:lang w:eastAsia="uk-UA"/>
              </w:rPr>
              <w:t xml:space="preserve"> </w:t>
            </w:r>
            <w:proofErr w:type="spellStart"/>
            <w:r w:rsidRPr="009B0815">
              <w:rPr>
                <w:rFonts w:ascii="Arial" w:eastAsia="Times New Roman" w:hAnsi="Arial" w:cs="Arial"/>
                <w:vanish/>
                <w:sz w:val="16"/>
                <w:szCs w:val="16"/>
                <w:lang w:eastAsia="uk-UA"/>
              </w:rPr>
              <w:t>формы</w:t>
            </w:r>
            <w:proofErr w:type="spellEnd"/>
          </w:p>
          <w:p w:rsidR="009B0815" w:rsidRPr="009B0815" w:rsidRDefault="009B0815" w:rsidP="009B0815">
            <w:pPr>
              <w:spacing w:after="0" w:line="240" w:lineRule="auto"/>
              <w:rPr>
                <w:rFonts w:ascii="Times New Roman" w:eastAsia="Times New Roman" w:hAnsi="Times New Roman" w:cs="Times New Roman"/>
                <w:sz w:val="24"/>
                <w:szCs w:val="24"/>
                <w:lang w:eastAsia="uk-UA"/>
              </w:rPr>
            </w:pPr>
            <w:r w:rsidRPr="009B0815">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9B0815" w:rsidRPr="009B0815" w:rsidTr="009B0815">
        <w:trPr>
          <w:tblCellSpacing w:w="0" w:type="dxa"/>
        </w:trPr>
        <w:tc>
          <w:tcPr>
            <w:tcW w:w="0" w:type="auto"/>
            <w:vAlign w:val="center"/>
            <w:hideMark/>
          </w:tcPr>
          <w:p w:rsidR="009B0815" w:rsidRPr="009B0815" w:rsidRDefault="009B0815" w:rsidP="009B0815">
            <w:pPr>
              <w:spacing w:after="0" w:line="240" w:lineRule="auto"/>
              <w:rPr>
                <w:rFonts w:ascii="Times New Roman" w:eastAsia="Times New Roman" w:hAnsi="Times New Roman" w:cs="Times New Roman"/>
                <w:sz w:val="24"/>
                <w:szCs w:val="24"/>
                <w:lang w:eastAsia="uk-UA"/>
              </w:rPr>
            </w:pPr>
            <w:r w:rsidRPr="009B0815">
              <w:rPr>
                <w:rFonts w:ascii="Times New Roman" w:eastAsia="Times New Roman" w:hAnsi="Times New Roman" w:cs="Times New Roman"/>
                <w:sz w:val="24"/>
                <w:szCs w:val="24"/>
                <w:lang w:eastAsia="uk-UA"/>
              </w:rPr>
              <w:t>Надіслано судом: </w:t>
            </w:r>
            <w:r w:rsidRPr="009B0815">
              <w:rPr>
                <w:rFonts w:ascii="Times New Roman" w:eastAsia="Times New Roman" w:hAnsi="Times New Roman" w:cs="Times New Roman"/>
                <w:b/>
                <w:bCs/>
                <w:sz w:val="24"/>
                <w:szCs w:val="24"/>
                <w:lang w:eastAsia="uk-UA"/>
              </w:rPr>
              <w:t>19.02.2018.</w:t>
            </w:r>
            <w:r w:rsidRPr="009B0815">
              <w:rPr>
                <w:rFonts w:ascii="Times New Roman" w:eastAsia="Times New Roman" w:hAnsi="Times New Roman" w:cs="Times New Roman"/>
                <w:sz w:val="24"/>
                <w:szCs w:val="24"/>
                <w:lang w:eastAsia="uk-UA"/>
              </w:rPr>
              <w:t> Зареєстровано: </w:t>
            </w:r>
            <w:r w:rsidRPr="009B0815">
              <w:rPr>
                <w:rFonts w:ascii="Times New Roman" w:eastAsia="Times New Roman" w:hAnsi="Times New Roman" w:cs="Times New Roman"/>
                <w:b/>
                <w:bCs/>
                <w:sz w:val="24"/>
                <w:szCs w:val="24"/>
                <w:lang w:eastAsia="uk-UA"/>
              </w:rPr>
              <w:t>20.02.2018.</w:t>
            </w:r>
            <w:r w:rsidRPr="009B0815">
              <w:rPr>
                <w:rFonts w:ascii="Times New Roman" w:eastAsia="Times New Roman" w:hAnsi="Times New Roman" w:cs="Times New Roman"/>
                <w:sz w:val="24"/>
                <w:szCs w:val="24"/>
                <w:lang w:eastAsia="uk-UA"/>
              </w:rPr>
              <w:t> Оприлюднено: </w:t>
            </w:r>
            <w:r w:rsidRPr="009B0815">
              <w:rPr>
                <w:rFonts w:ascii="Times New Roman" w:eastAsia="Times New Roman" w:hAnsi="Times New Roman" w:cs="Times New Roman"/>
                <w:b/>
                <w:bCs/>
                <w:sz w:val="24"/>
                <w:szCs w:val="24"/>
                <w:lang w:eastAsia="uk-UA"/>
              </w:rPr>
              <w:t>21.02.2018.</w:t>
            </w:r>
          </w:p>
        </w:tc>
      </w:tr>
      <w:tr w:rsidR="009B0815" w:rsidRPr="009B0815" w:rsidTr="009B0815">
        <w:trPr>
          <w:tblCellSpacing w:w="0" w:type="dxa"/>
        </w:trPr>
        <w:tc>
          <w:tcPr>
            <w:tcW w:w="0" w:type="auto"/>
            <w:vAlign w:val="center"/>
            <w:hideMark/>
          </w:tcPr>
          <w:p w:rsidR="009B0815" w:rsidRPr="009B0815" w:rsidRDefault="009B0815" w:rsidP="009B0815">
            <w:pPr>
              <w:spacing w:after="0" w:line="240" w:lineRule="auto"/>
              <w:rPr>
                <w:rFonts w:ascii="Times New Roman" w:eastAsia="Times New Roman" w:hAnsi="Times New Roman" w:cs="Times New Roman"/>
                <w:sz w:val="24"/>
                <w:szCs w:val="24"/>
                <w:lang w:eastAsia="uk-UA"/>
              </w:rPr>
            </w:pPr>
          </w:p>
        </w:tc>
      </w:tr>
    </w:tbl>
    <w:p w:rsidR="009B0815" w:rsidRPr="009B0815" w:rsidRDefault="009B0815" w:rsidP="009B0815">
      <w:pPr>
        <w:spacing w:after="0" w:line="240" w:lineRule="auto"/>
        <w:rPr>
          <w:rFonts w:ascii="Times New Roman" w:eastAsia="Times New Roman" w:hAnsi="Times New Roman" w:cs="Times New Roman"/>
          <w:sz w:val="24"/>
          <w:szCs w:val="24"/>
          <w:lang w:eastAsia="uk-UA"/>
        </w:rPr>
      </w:pPr>
      <w:r w:rsidRPr="009B0815">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9B0815" w:rsidRPr="009B0815" w:rsidRDefault="009B0815" w:rsidP="009B0815">
      <w:pPr>
        <w:spacing w:after="0" w:line="240" w:lineRule="auto"/>
        <w:jc w:val="center"/>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9B0815" w:rsidRPr="009B0815" w:rsidRDefault="009B0815" w:rsidP="009B081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proofErr w:type="spellStart"/>
      <w:r w:rsidRPr="009B0815">
        <w:rPr>
          <w:rFonts w:ascii="Times New Roman" w:eastAsia="Times New Roman" w:hAnsi="Times New Roman" w:cs="Times New Roman"/>
          <w:color w:val="000000"/>
          <w:sz w:val="27"/>
          <w:szCs w:val="27"/>
          <w:lang w:eastAsia="uk-UA"/>
        </w:rPr>
        <w:t>ун</w:t>
      </w:r>
      <w:proofErr w:type="spellEnd"/>
      <w:r w:rsidRPr="009B0815">
        <w:rPr>
          <w:rFonts w:ascii="Times New Roman" w:eastAsia="Times New Roman" w:hAnsi="Times New Roman" w:cs="Times New Roman"/>
          <w:color w:val="000000"/>
          <w:sz w:val="27"/>
          <w:szCs w:val="27"/>
          <w:lang w:eastAsia="uk-UA"/>
        </w:rPr>
        <w:t>. № 759/10575/16-к</w:t>
      </w:r>
    </w:p>
    <w:p w:rsidR="009B0815" w:rsidRPr="009B0815" w:rsidRDefault="009B0815" w:rsidP="009B0815">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пр. №  1-кп/759/30/18</w:t>
      </w:r>
    </w:p>
    <w:p w:rsidR="009B0815" w:rsidRPr="009B0815" w:rsidRDefault="009B0815" w:rsidP="009B081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ВИРОК</w:t>
      </w:r>
    </w:p>
    <w:p w:rsidR="009B0815" w:rsidRPr="009B0815" w:rsidRDefault="009B0815" w:rsidP="009B081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ІМЕНЕМ   УКРАЇНИ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16 лютого 2018 року Святошинський районний суд м. Києва в складі: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головуючого судді - Оздоби М.О.,</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при секретарях судового засідання - </w:t>
      </w:r>
      <w:proofErr w:type="spellStart"/>
      <w:r w:rsidRPr="009B0815">
        <w:rPr>
          <w:rFonts w:ascii="Times New Roman" w:eastAsia="Times New Roman" w:hAnsi="Times New Roman" w:cs="Times New Roman"/>
          <w:color w:val="000000"/>
          <w:sz w:val="27"/>
          <w:szCs w:val="27"/>
          <w:lang w:eastAsia="uk-UA"/>
        </w:rPr>
        <w:t>Левчиній</w:t>
      </w:r>
      <w:proofErr w:type="spellEnd"/>
      <w:r w:rsidRPr="009B0815">
        <w:rPr>
          <w:rFonts w:ascii="Times New Roman" w:eastAsia="Times New Roman" w:hAnsi="Times New Roman" w:cs="Times New Roman"/>
          <w:color w:val="000000"/>
          <w:sz w:val="27"/>
          <w:szCs w:val="27"/>
          <w:lang w:eastAsia="uk-UA"/>
        </w:rPr>
        <w:t xml:space="preserve"> О.В., </w:t>
      </w:r>
      <w:proofErr w:type="spellStart"/>
      <w:r w:rsidRPr="009B0815">
        <w:rPr>
          <w:rFonts w:ascii="Times New Roman" w:eastAsia="Times New Roman" w:hAnsi="Times New Roman" w:cs="Times New Roman"/>
          <w:color w:val="000000"/>
          <w:sz w:val="27"/>
          <w:szCs w:val="27"/>
          <w:lang w:eastAsia="uk-UA"/>
        </w:rPr>
        <w:t>Холявчук</w:t>
      </w:r>
      <w:proofErr w:type="spellEnd"/>
      <w:r w:rsidRPr="009B0815">
        <w:rPr>
          <w:rFonts w:ascii="Times New Roman" w:eastAsia="Times New Roman" w:hAnsi="Times New Roman" w:cs="Times New Roman"/>
          <w:color w:val="000000"/>
          <w:sz w:val="27"/>
          <w:szCs w:val="27"/>
          <w:lang w:eastAsia="uk-UA"/>
        </w:rPr>
        <w:t xml:space="preserve"> А.М., Котляр Ю.М.,</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розглянувши у відкритому судовому засіданні кримінальне провадження, внесене до ЄРДР за №32015100040000095, відносно</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ОСОБА_1</w:t>
      </w:r>
      <w:r w:rsidRPr="009B0815">
        <w:rPr>
          <w:rFonts w:ascii="Times New Roman" w:eastAsia="Times New Roman" w:hAnsi="Times New Roman" w:cs="Times New Roman"/>
          <w:color w:val="000000"/>
          <w:sz w:val="27"/>
          <w:szCs w:val="27"/>
          <w:lang w:eastAsia="uk-UA"/>
        </w:rPr>
        <w:t xml:space="preserve">, ІНФОРМАЦІЯ_1, уродженця </w:t>
      </w:r>
      <w:proofErr w:type="spellStart"/>
      <w:r w:rsidRPr="009B0815">
        <w:rPr>
          <w:rFonts w:ascii="Times New Roman" w:eastAsia="Times New Roman" w:hAnsi="Times New Roman" w:cs="Times New Roman"/>
          <w:color w:val="000000"/>
          <w:sz w:val="27"/>
          <w:szCs w:val="27"/>
          <w:lang w:eastAsia="uk-UA"/>
        </w:rPr>
        <w:t>м.Бобринець</w:t>
      </w:r>
      <w:proofErr w:type="spellEnd"/>
      <w:r w:rsidRPr="009B0815">
        <w:rPr>
          <w:rFonts w:ascii="Times New Roman" w:eastAsia="Times New Roman" w:hAnsi="Times New Roman" w:cs="Times New Roman"/>
          <w:color w:val="000000"/>
          <w:sz w:val="27"/>
          <w:szCs w:val="27"/>
          <w:lang w:eastAsia="uk-UA"/>
        </w:rPr>
        <w:t xml:space="preserve"> Кіровоградської обл., громадянина України, освіта вища, працюючого директором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xml:space="preserve">», зареєстрованого та проживаючого за </w:t>
      </w:r>
      <w:proofErr w:type="spellStart"/>
      <w:r w:rsidRPr="009B0815">
        <w:rPr>
          <w:rFonts w:ascii="Times New Roman" w:eastAsia="Times New Roman" w:hAnsi="Times New Roman" w:cs="Times New Roman"/>
          <w:color w:val="000000"/>
          <w:sz w:val="27"/>
          <w:szCs w:val="27"/>
          <w:lang w:eastAsia="uk-UA"/>
        </w:rPr>
        <w:t>адресою</w:t>
      </w:r>
      <w:proofErr w:type="spellEnd"/>
      <w:r w:rsidRPr="009B0815">
        <w:rPr>
          <w:rFonts w:ascii="Times New Roman" w:eastAsia="Times New Roman" w:hAnsi="Times New Roman" w:cs="Times New Roman"/>
          <w:color w:val="000000"/>
          <w:sz w:val="27"/>
          <w:szCs w:val="27"/>
          <w:lang w:eastAsia="uk-UA"/>
        </w:rPr>
        <w:t>: АДРЕСА_1, не судимого,</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обвинуваченого у вчиненні злочину, передбаченого ч.1 </w:t>
      </w:r>
      <w:hyperlink r:id="rId7"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сторони кримінального провадження: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прокурори - </w:t>
      </w:r>
      <w:proofErr w:type="spellStart"/>
      <w:r w:rsidRPr="009B0815">
        <w:rPr>
          <w:rFonts w:ascii="Times New Roman" w:eastAsia="Times New Roman" w:hAnsi="Times New Roman" w:cs="Times New Roman"/>
          <w:color w:val="000000"/>
          <w:sz w:val="27"/>
          <w:szCs w:val="27"/>
          <w:lang w:eastAsia="uk-UA"/>
        </w:rPr>
        <w:t>Апреленко</w:t>
      </w:r>
      <w:proofErr w:type="spellEnd"/>
      <w:r w:rsidRPr="009B0815">
        <w:rPr>
          <w:rFonts w:ascii="Times New Roman" w:eastAsia="Times New Roman" w:hAnsi="Times New Roman" w:cs="Times New Roman"/>
          <w:color w:val="000000"/>
          <w:sz w:val="27"/>
          <w:szCs w:val="27"/>
          <w:lang w:eastAsia="uk-UA"/>
        </w:rPr>
        <w:t xml:space="preserve"> О.І., </w:t>
      </w:r>
      <w:proofErr w:type="spellStart"/>
      <w:r w:rsidRPr="009B0815">
        <w:rPr>
          <w:rFonts w:ascii="Times New Roman" w:eastAsia="Times New Roman" w:hAnsi="Times New Roman" w:cs="Times New Roman"/>
          <w:color w:val="000000"/>
          <w:sz w:val="27"/>
          <w:szCs w:val="27"/>
          <w:lang w:eastAsia="uk-UA"/>
        </w:rPr>
        <w:t>Речицька</w:t>
      </w:r>
      <w:proofErr w:type="spellEnd"/>
      <w:r w:rsidRPr="009B0815">
        <w:rPr>
          <w:rFonts w:ascii="Times New Roman" w:eastAsia="Times New Roman" w:hAnsi="Times New Roman" w:cs="Times New Roman"/>
          <w:color w:val="000000"/>
          <w:sz w:val="27"/>
          <w:szCs w:val="27"/>
          <w:lang w:eastAsia="uk-UA"/>
        </w:rPr>
        <w:t xml:space="preserve"> Н.А., </w:t>
      </w:r>
      <w:proofErr w:type="spellStart"/>
      <w:r w:rsidRPr="009B0815">
        <w:rPr>
          <w:rFonts w:ascii="Times New Roman" w:eastAsia="Times New Roman" w:hAnsi="Times New Roman" w:cs="Times New Roman"/>
          <w:color w:val="000000"/>
          <w:sz w:val="27"/>
          <w:szCs w:val="27"/>
          <w:lang w:eastAsia="uk-UA"/>
        </w:rPr>
        <w:t>Тахтаров</w:t>
      </w:r>
      <w:proofErr w:type="spellEnd"/>
      <w:r w:rsidRPr="009B0815">
        <w:rPr>
          <w:rFonts w:ascii="Times New Roman" w:eastAsia="Times New Roman" w:hAnsi="Times New Roman" w:cs="Times New Roman"/>
          <w:color w:val="000000"/>
          <w:sz w:val="27"/>
          <w:szCs w:val="27"/>
          <w:lang w:eastAsia="uk-UA"/>
        </w:rPr>
        <w:t xml:space="preserve"> О.С., </w:t>
      </w:r>
      <w:proofErr w:type="spellStart"/>
      <w:r w:rsidRPr="009B0815">
        <w:rPr>
          <w:rFonts w:ascii="Times New Roman" w:eastAsia="Times New Roman" w:hAnsi="Times New Roman" w:cs="Times New Roman"/>
          <w:color w:val="000000"/>
          <w:sz w:val="27"/>
          <w:szCs w:val="27"/>
          <w:lang w:eastAsia="uk-UA"/>
        </w:rPr>
        <w:t>Коркуна</w:t>
      </w:r>
      <w:proofErr w:type="spellEnd"/>
      <w:r w:rsidRPr="009B0815">
        <w:rPr>
          <w:rFonts w:ascii="Times New Roman" w:eastAsia="Times New Roman" w:hAnsi="Times New Roman" w:cs="Times New Roman"/>
          <w:color w:val="000000"/>
          <w:sz w:val="27"/>
          <w:szCs w:val="27"/>
          <w:lang w:eastAsia="uk-UA"/>
        </w:rPr>
        <w:t xml:space="preserve"> Р.В.,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обвинувачений - ОСОБА_1,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захисник - ОСОБА_2,</w:t>
      </w:r>
    </w:p>
    <w:p w:rsidR="009B0815" w:rsidRPr="009B0815" w:rsidRDefault="009B0815" w:rsidP="009B081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В С Т А Н О В И 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ОСОБА_1 пред'явлене обвинувачення, яке сформульовано в обвинувальному акті та підтримано прокурором в суді, у тому, що ОСОБА_1, будучи директором Товариства з обмеженою відповідальністю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xml:space="preserve">» (код ЄДРПОУ 33603512), </w:t>
      </w:r>
      <w:r w:rsidRPr="009B0815">
        <w:rPr>
          <w:rFonts w:ascii="Times New Roman" w:eastAsia="Times New Roman" w:hAnsi="Times New Roman" w:cs="Times New Roman"/>
          <w:color w:val="000000"/>
          <w:sz w:val="27"/>
          <w:szCs w:val="27"/>
          <w:lang w:eastAsia="uk-UA"/>
        </w:rPr>
        <w:lastRenderedPageBreak/>
        <w:t>являючись службовою особою суб'єкта підприємницької діяльності, виконуючи організаційно-розпорядчі та адміністративно- господарські функції по організації керівництва та ведення фінансово- господарської діяльності підприємства, ухилився від сплати податків, що входять в систему оподаткування, введених у встановленому законом порядку, що призвело до фактичного ненадходження до бюджету коштів у значних розмірах.</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xml:space="preserve">» зареєстроване Головним територіальним управлінням юстиції у м. Києві від 25.06.2005 №10741050001008426. Фактично підприємство знаходиться за </w:t>
      </w:r>
      <w:proofErr w:type="spellStart"/>
      <w:r w:rsidRPr="009B0815">
        <w:rPr>
          <w:rFonts w:ascii="Times New Roman" w:eastAsia="Times New Roman" w:hAnsi="Times New Roman" w:cs="Times New Roman"/>
          <w:color w:val="000000"/>
          <w:sz w:val="27"/>
          <w:szCs w:val="27"/>
          <w:lang w:eastAsia="uk-UA"/>
        </w:rPr>
        <w:t>адресою</w:t>
      </w:r>
      <w:proofErr w:type="spellEnd"/>
      <w:r w:rsidRPr="009B0815">
        <w:rPr>
          <w:rFonts w:ascii="Times New Roman" w:eastAsia="Times New Roman" w:hAnsi="Times New Roman" w:cs="Times New Roman"/>
          <w:color w:val="000000"/>
          <w:sz w:val="27"/>
          <w:szCs w:val="27"/>
          <w:lang w:eastAsia="uk-UA"/>
        </w:rPr>
        <w:t xml:space="preserve">: АДРЕСА_1. Вказане підприємство </w:t>
      </w:r>
      <w:proofErr w:type="spellStart"/>
      <w:r w:rsidRPr="009B0815">
        <w:rPr>
          <w:rFonts w:ascii="Times New Roman" w:eastAsia="Times New Roman" w:hAnsi="Times New Roman" w:cs="Times New Roman"/>
          <w:color w:val="000000"/>
          <w:sz w:val="27"/>
          <w:szCs w:val="27"/>
          <w:lang w:eastAsia="uk-UA"/>
        </w:rPr>
        <w:t>внесено</w:t>
      </w:r>
      <w:proofErr w:type="spellEnd"/>
      <w:r w:rsidRPr="009B0815">
        <w:rPr>
          <w:rFonts w:ascii="Times New Roman" w:eastAsia="Times New Roman" w:hAnsi="Times New Roman" w:cs="Times New Roman"/>
          <w:color w:val="000000"/>
          <w:sz w:val="27"/>
          <w:szCs w:val="27"/>
          <w:lang w:eastAsia="uk-UA"/>
        </w:rPr>
        <w:t xml:space="preserve"> в Єдиний державний реєстр підприємств та організацій України за номером 33603512 та перебуває на податковому обліку ДПІ у Святошинському районі ГУ ДФС у м. Києві від 04.07.2005 за №22531.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Товариство з обмеженою відповідальністю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зареєстроване платником податку на додану вартість, відповідно до свідоцтва платника ПДВ від 01.08.2013 за № 200133869.</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На ОСОБА_1 у відповідності до п. З ст. 8 ЗУ «Про бухгалтерський облік та фінансову звітність в Україні» №966-XlV від 16.07.1999, як на службову особу - директора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покладається відповідальність за організацію та ведення бухгалтерського обліку, забезпечення фіксування фактів здійснення всіх господарських операцій у первинних документах керованого ним підприємства, збереження оброблених документів, реєстрів і звітності протягом встановленого терміну.</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Відповідно до п. 6 ст. 8 зазначеного Закону, ОСОБА_1 зобов'язаний створити необхідні умови для правильного ведення бухгалтерського обліку на керованому ним підприємстві.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Таким чином, являючись службовою особою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ОСОБА_1 у відповідності з вимогами </w:t>
      </w:r>
      <w:hyperlink r:id="rId8" w:tgtFrame="_blank" w:tooltip="Про бухгалтерський облік та фінансову звітність в Україні; нормативно-правовий акт № 996-XIV від 16.07.1999" w:history="1">
        <w:r w:rsidRPr="009B0815">
          <w:rPr>
            <w:rFonts w:ascii="Times New Roman" w:eastAsia="Times New Roman" w:hAnsi="Times New Roman" w:cs="Times New Roman"/>
            <w:color w:val="000000"/>
            <w:sz w:val="27"/>
            <w:szCs w:val="27"/>
            <w:u w:val="single"/>
            <w:lang w:eastAsia="uk-UA"/>
          </w:rPr>
          <w:t>Закону України «Про бухгалтерський облік та фінансову звітність в Україні» №996-XlV від 16.07.1999</w:t>
        </w:r>
      </w:hyperlink>
      <w:r w:rsidRPr="009B0815">
        <w:rPr>
          <w:rFonts w:ascii="Times New Roman" w:eastAsia="Times New Roman" w:hAnsi="Times New Roman" w:cs="Times New Roman"/>
          <w:color w:val="000000"/>
          <w:sz w:val="27"/>
          <w:szCs w:val="27"/>
          <w:lang w:eastAsia="uk-UA"/>
        </w:rPr>
        <w:t> (із змінами та доповненнями), вимогами інших законодавчих актів, що регулюють питання оподаткування господарської діяльності в Україні, несе відповідальність за правильне ведення бухгалтерської та податкової звітності підприємства та результатів його роботи, повне відображення в обліку за звітний період доходів і витрат підприємства, а також за своєчасне нарахування та сплату в повному обсязі податків та обов'язкових зборів в державний бюджет України.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Однак ОСОБА_1 перебуваючи в м. Києві за </w:t>
      </w:r>
      <w:proofErr w:type="spellStart"/>
      <w:r w:rsidRPr="009B0815">
        <w:rPr>
          <w:rFonts w:ascii="Times New Roman" w:eastAsia="Times New Roman" w:hAnsi="Times New Roman" w:cs="Times New Roman"/>
          <w:color w:val="000000"/>
          <w:sz w:val="27"/>
          <w:szCs w:val="27"/>
          <w:lang w:eastAsia="uk-UA"/>
        </w:rPr>
        <w:t>адресою</w:t>
      </w:r>
      <w:proofErr w:type="spellEnd"/>
      <w:r w:rsidRPr="009B0815">
        <w:rPr>
          <w:rFonts w:ascii="Times New Roman" w:eastAsia="Times New Roman" w:hAnsi="Times New Roman" w:cs="Times New Roman"/>
          <w:color w:val="000000"/>
          <w:sz w:val="27"/>
          <w:szCs w:val="27"/>
          <w:lang w:eastAsia="uk-UA"/>
        </w:rPr>
        <w:t xml:space="preserve"> Святошинська площаАДРЕСА_2, ігноруючи як нормативні акти, що визначають правильність ведення бухгалтерського та податкового обліків, так і свої обов'язки як службової особи підприємства, умисно ухилився від сплати податків при наступних обставинах.</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Так ОСОБА_1, з корисливих мотивів, переслідуючи мету ухилення від сплати податків, шляхом штучного зменшення податкових зобов'язань підприємства перед державним бюджетом України, перераховував кошти по удаваних </w:t>
      </w:r>
      <w:r w:rsidRPr="009B0815">
        <w:rPr>
          <w:rFonts w:ascii="Times New Roman" w:eastAsia="Times New Roman" w:hAnsi="Times New Roman" w:cs="Times New Roman"/>
          <w:color w:val="000000"/>
          <w:sz w:val="27"/>
          <w:szCs w:val="27"/>
          <w:lang w:eastAsia="uk-UA"/>
        </w:rPr>
        <w:lastRenderedPageBreak/>
        <w:t>господарських операціях на поточні рахунки підприємств з ознаками «фіктивності», що в свою чергу надавало можливість останньому, безпідставно шляхом внесення завідомо неправдивих відомостей до офіційних документів, а саме: податкових декларацій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податку на додану вартість за періоди: листопад 2014 року, поданої до Державної податкової інспекції 18.12.2014; грудень 2014 року, поданої до Державної податкової інспекції 15.01.2015; січень 2015 року, поданої до Державної податкової інспекції 20.02.2015; лютий 2015 року, поданої до Державної податкової інспекції 19.03.2015 та податку на прибуток підприємства за 2014 рік, штучно збільшити податковий кредит з податку на додану вартість та зменшити податкові зобов'язання з податку на прибуток підприємств, які підлягають сплаті до бюджету за вказані звітні періоди.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 ОСОБА_1, усвідомлюючи покладену на нього відповідальність, передбачаючи настання суспільно-небезпечних наслідків у вигляді ненадходження до бюджету грошових коштів, бажаючи їх настання, безпідставно завищив суму податкового кредиту з податку на додану вартість та валові витрати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що призвело до несплати в державний бюджет податку на додану вартість - 620 155 грн. за періоди листопад 2014 і року - 113 379 грн., грудень 2014 року - 203 498 грн., січень 2015 року - 125 193 грн, лютий 2015 року - 178 085 грн. та податку на прибуток - 285 189 грн. за 2014 рік, всього умисно ухилився від сплати податків в сумі - 905 344 грн., що є значним розміром.</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Встановлено, що ОСОБА_1 з метою надання господарським операціям легального вигляду та здобуття підстав для відображення безтоварних господарських операцій по бухгалтерському та податковому обліку, документально оформив фінансово-господарські взаємовідносини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(код ЄДРПОУ 39438568)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(код ЄДРПОУ 392706209).</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 подальшому, ОСОБА_1 умисно та достовірно знаючи, що господарські операції фактично не проводились, організував, шляхом надання вказівки головному бухгалтеру підприємства ОСОБА_3, включення до складу податкового кредиту суму по податковим накладним, виписаними нібито службовими особами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(код ЄДРПОУ 39438568)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(код ЄДРПОУ 392706209).</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 свою чергу ОСОБА_3, не будучи обізнана про злочинні наміри ОСОБА_1, які направлені на умисне ухилення від сплати податків, включила до податкових декларацій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ПДВ та податку па прибуток суми по взаємовідносинам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Колдинг</w:t>
      </w:r>
      <w:proofErr w:type="spellEnd"/>
      <w:r w:rsidRPr="009B0815">
        <w:rPr>
          <w:rFonts w:ascii="Times New Roman" w:eastAsia="Times New Roman" w:hAnsi="Times New Roman" w:cs="Times New Roman"/>
          <w:color w:val="000000"/>
          <w:sz w:val="27"/>
          <w:szCs w:val="27"/>
          <w:lang w:eastAsia="uk-UA"/>
        </w:rPr>
        <w:t xml:space="preserve"> ЛТД», що призвело до збільшення податкового кредиту з податку на додану вартість та зменшення податкового зобов'язання з податку на прибуток підприємств, які підлягають сплаті до бюджету за вказані звітні періоди.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На період взаємовідносин з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директором, головним бухгалтером та засновником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xml:space="preserve">-Холдинг ЛТД» являвся ОСОБА_4, якого відповідно до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xml:space="preserve"> Дніпровського районного суду м. Києва від 04.09.2015 року визнано винним у вчиненні злочину передбаченого ч. 1 </w:t>
      </w:r>
      <w:hyperlink r:id="rId9" w:anchor="910582"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 205-1 КК України</w:t>
        </w:r>
      </w:hyperlink>
      <w:r w:rsidRPr="009B0815">
        <w:rPr>
          <w:rFonts w:ascii="Times New Roman" w:eastAsia="Times New Roman" w:hAnsi="Times New Roman" w:cs="Times New Roman"/>
          <w:color w:val="000000"/>
          <w:sz w:val="27"/>
          <w:szCs w:val="27"/>
          <w:lang w:eastAsia="uk-UA"/>
        </w:rPr>
        <w:t>. Так, встановлено,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xml:space="preserve">- Холдинг ЛТД», являлося фіктивним підприємством, </w:t>
      </w:r>
      <w:r w:rsidRPr="009B0815">
        <w:rPr>
          <w:rFonts w:ascii="Times New Roman" w:eastAsia="Times New Roman" w:hAnsi="Times New Roman" w:cs="Times New Roman"/>
          <w:color w:val="000000"/>
          <w:sz w:val="27"/>
          <w:szCs w:val="27"/>
          <w:lang w:eastAsia="uk-UA"/>
        </w:rPr>
        <w:lastRenderedPageBreak/>
        <w:t>а його діяльність була спрямована на сприяння в ухиленні від сплати податків суб'єктам господарювання реального сектору економіки, шляхом штучного формування валових витрат та податкового кредиту.</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Крім того, директор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ОСОБА_5 зареєструвала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за грошову винагороду без мети здійснення фінансово-господарської діяльності.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Таким чином, ОСОБА_1 умисно здійснював безтоварні операції з придбання товарів у підприємств-постачальників, зокрема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(код ЄДРПОУ 39438568)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(код СДРПОУ 392706209), які в дійсності не відбувалися, а лише полягали в документальному оформленні (рахунків-фактур, видаткових накладних, податкових накладних та інших документів).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 свою чергу директор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ОСОБА_1, достовірно знаючи про безтоварний характер вищеописаних господарських операцій, з метою умисного ухилення від сплати податків відніс до податкового кредиту та валових витрат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суми коштів перерахованих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(код ЄДРПОУ 39438568)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(код ЄДРПОУ 392706209), які відобразив у податковій звітності за вказані періоди, подані до ДПІ у Святошинському районі ГУ ДФС у м. Києві, що призвело до завищення валових витрат з податку на прибуток та завищення податкового кредиту з ПДВ.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по взаємовідносинах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за період з 01.01.2014 по 01.07.2015 порушено наступні вимоги: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w:t>
      </w:r>
      <w:hyperlink r:id="rId10" w:anchor="11431"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20.1.2</w:t>
        </w:r>
      </w:hyperlink>
      <w:r w:rsidRPr="009B0815">
        <w:rPr>
          <w:rFonts w:ascii="Times New Roman" w:eastAsia="Times New Roman" w:hAnsi="Times New Roman" w:cs="Times New Roman"/>
          <w:color w:val="000000"/>
          <w:sz w:val="27"/>
          <w:szCs w:val="27"/>
          <w:lang w:eastAsia="uk-UA"/>
        </w:rPr>
        <w:t>, </w:t>
      </w:r>
      <w:hyperlink r:id="rId11" w:anchor="1143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20.1.8</w:t>
        </w:r>
      </w:hyperlink>
      <w:r w:rsidRPr="009B0815">
        <w:rPr>
          <w:rFonts w:ascii="Times New Roman" w:eastAsia="Times New Roman" w:hAnsi="Times New Roman" w:cs="Times New Roman"/>
          <w:color w:val="000000"/>
          <w:sz w:val="27"/>
          <w:szCs w:val="27"/>
          <w:lang w:eastAsia="uk-UA"/>
        </w:rPr>
        <w:t> п. </w:t>
      </w:r>
      <w:hyperlink r:id="rId12" w:anchor="1142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w:t>
        </w:r>
      </w:hyperlink>
      <w:r w:rsidRPr="009B0815">
        <w:rPr>
          <w:rFonts w:ascii="Times New Roman" w:eastAsia="Times New Roman" w:hAnsi="Times New Roman" w:cs="Times New Roman"/>
          <w:color w:val="000000"/>
          <w:sz w:val="27"/>
          <w:szCs w:val="27"/>
          <w:lang w:eastAsia="uk-UA"/>
        </w:rPr>
        <w:t> ст. </w:t>
      </w:r>
      <w:hyperlink r:id="rId13" w:anchor="1142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w:t>
        </w:r>
      </w:hyperlink>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138.10.3 п. 138.10 ст. </w:t>
      </w:r>
      <w:hyperlink r:id="rId14" w:anchor="13583"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138</w:t>
        </w:r>
      </w:hyperlink>
      <w:r w:rsidRPr="009B0815">
        <w:rPr>
          <w:rFonts w:ascii="Times New Roman" w:eastAsia="Times New Roman" w:hAnsi="Times New Roman" w:cs="Times New Roman"/>
          <w:color w:val="000000"/>
          <w:sz w:val="27"/>
          <w:szCs w:val="27"/>
          <w:lang w:eastAsia="uk-UA"/>
        </w:rPr>
        <w:t>, п. </w:t>
      </w:r>
      <w:hyperlink r:id="rId15" w:anchor="13590"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138.2</w:t>
        </w:r>
      </w:hyperlink>
      <w:r w:rsidRPr="009B0815">
        <w:rPr>
          <w:rFonts w:ascii="Times New Roman" w:eastAsia="Times New Roman" w:hAnsi="Times New Roman" w:cs="Times New Roman"/>
          <w:color w:val="000000"/>
          <w:sz w:val="27"/>
          <w:szCs w:val="27"/>
          <w:lang w:eastAsia="uk-UA"/>
        </w:rPr>
        <w:t>, п. 138.4, п. 138.11 ст. </w:t>
      </w:r>
      <w:hyperlink r:id="rId16" w:anchor="13583"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138</w:t>
        </w:r>
      </w:hyperlink>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w:t>
      </w:r>
      <w:hyperlink r:id="rId17" w:anchor="13669"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139.1.1</w:t>
        </w:r>
      </w:hyperlink>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139.1.9 п. </w:t>
      </w:r>
      <w:hyperlink r:id="rId18" w:anchor="1366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139.1</w:t>
        </w:r>
      </w:hyperlink>
      <w:r w:rsidRPr="009B0815">
        <w:rPr>
          <w:rFonts w:ascii="Times New Roman" w:eastAsia="Times New Roman" w:hAnsi="Times New Roman" w:cs="Times New Roman"/>
          <w:color w:val="000000"/>
          <w:sz w:val="27"/>
          <w:szCs w:val="27"/>
          <w:lang w:eastAsia="uk-UA"/>
        </w:rPr>
        <w:t> ст. </w:t>
      </w:r>
      <w:hyperlink r:id="rId19" w:anchor="1366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139 Податкового кодексу України від 02 грудня 2010 року №2755-VI</w:t>
        </w:r>
      </w:hyperlink>
      <w:r w:rsidRPr="009B0815">
        <w:rPr>
          <w:rFonts w:ascii="Times New Roman" w:eastAsia="Times New Roman" w:hAnsi="Times New Roman" w:cs="Times New Roman"/>
          <w:color w:val="000000"/>
          <w:sz w:val="27"/>
          <w:szCs w:val="27"/>
          <w:lang w:eastAsia="uk-UA"/>
        </w:rPr>
        <w:t> із змінами та доповненнями, що призвело до заниження податку на прибуток на загальну суму 285 189 грн.</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п. </w:t>
      </w:r>
      <w:hyperlink r:id="rId20" w:anchor="1202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44.1</w:t>
        </w:r>
      </w:hyperlink>
      <w:r w:rsidRPr="009B0815">
        <w:rPr>
          <w:rFonts w:ascii="Times New Roman" w:eastAsia="Times New Roman" w:hAnsi="Times New Roman" w:cs="Times New Roman"/>
          <w:color w:val="000000"/>
          <w:sz w:val="27"/>
          <w:szCs w:val="27"/>
          <w:lang w:eastAsia="uk-UA"/>
        </w:rPr>
        <w:t> ст. </w:t>
      </w:r>
      <w:hyperlink r:id="rId21" w:anchor="12021"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44</w:t>
        </w:r>
      </w:hyperlink>
      <w:r w:rsidRPr="009B0815">
        <w:rPr>
          <w:rFonts w:ascii="Times New Roman" w:eastAsia="Times New Roman" w:hAnsi="Times New Roman" w:cs="Times New Roman"/>
          <w:color w:val="000000"/>
          <w:sz w:val="27"/>
          <w:szCs w:val="27"/>
          <w:lang w:eastAsia="uk-UA"/>
        </w:rPr>
        <w:t>, п. </w:t>
      </w:r>
      <w:hyperlink r:id="rId22" w:anchor="1468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185.1</w:t>
        </w:r>
      </w:hyperlink>
      <w:r w:rsidRPr="009B0815">
        <w:rPr>
          <w:rFonts w:ascii="Times New Roman" w:eastAsia="Times New Roman" w:hAnsi="Times New Roman" w:cs="Times New Roman"/>
          <w:color w:val="000000"/>
          <w:sz w:val="27"/>
          <w:szCs w:val="27"/>
          <w:lang w:eastAsia="uk-UA"/>
        </w:rPr>
        <w:t> ст. </w:t>
      </w:r>
      <w:hyperlink r:id="rId23" w:anchor="1468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185</w:t>
        </w:r>
      </w:hyperlink>
      <w:r w:rsidRPr="009B0815">
        <w:rPr>
          <w:rFonts w:ascii="Times New Roman" w:eastAsia="Times New Roman" w:hAnsi="Times New Roman" w:cs="Times New Roman"/>
          <w:color w:val="000000"/>
          <w:sz w:val="27"/>
          <w:szCs w:val="27"/>
          <w:lang w:eastAsia="uk-UA"/>
        </w:rPr>
        <w:t>, п. </w:t>
      </w:r>
      <w:hyperlink r:id="rId24" w:anchor="1475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188.1</w:t>
        </w:r>
      </w:hyperlink>
      <w:r w:rsidRPr="009B0815">
        <w:rPr>
          <w:rFonts w:ascii="Times New Roman" w:eastAsia="Times New Roman" w:hAnsi="Times New Roman" w:cs="Times New Roman"/>
          <w:color w:val="000000"/>
          <w:sz w:val="27"/>
          <w:szCs w:val="27"/>
          <w:lang w:eastAsia="uk-UA"/>
        </w:rPr>
        <w:t> ст. </w:t>
      </w:r>
      <w:hyperlink r:id="rId25" w:anchor="14751"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188</w:t>
        </w:r>
      </w:hyperlink>
      <w:r w:rsidRPr="009B0815">
        <w:rPr>
          <w:rFonts w:ascii="Times New Roman" w:eastAsia="Times New Roman" w:hAnsi="Times New Roman" w:cs="Times New Roman"/>
          <w:color w:val="000000"/>
          <w:sz w:val="27"/>
          <w:szCs w:val="27"/>
          <w:lang w:eastAsia="uk-UA"/>
        </w:rPr>
        <w:t>, п. </w:t>
      </w:r>
      <w:hyperlink r:id="rId26" w:anchor="15125"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198.2</w:t>
        </w:r>
      </w:hyperlink>
      <w:r w:rsidRPr="009B0815">
        <w:rPr>
          <w:rFonts w:ascii="Times New Roman" w:eastAsia="Times New Roman" w:hAnsi="Times New Roman" w:cs="Times New Roman"/>
          <w:color w:val="000000"/>
          <w:sz w:val="27"/>
          <w:szCs w:val="27"/>
          <w:lang w:eastAsia="uk-UA"/>
        </w:rPr>
        <w:t>, п. </w:t>
      </w:r>
      <w:hyperlink r:id="rId27" w:anchor="1513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198.3</w:t>
        </w:r>
      </w:hyperlink>
      <w:r w:rsidRPr="009B0815">
        <w:rPr>
          <w:rFonts w:ascii="Times New Roman" w:eastAsia="Times New Roman" w:hAnsi="Times New Roman" w:cs="Times New Roman"/>
          <w:color w:val="000000"/>
          <w:sz w:val="27"/>
          <w:szCs w:val="27"/>
          <w:lang w:eastAsia="uk-UA"/>
        </w:rPr>
        <w:t>, п. </w:t>
      </w:r>
      <w:hyperlink r:id="rId28" w:anchor="1514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198.6</w:t>
        </w:r>
      </w:hyperlink>
      <w:r w:rsidRPr="009B0815">
        <w:rPr>
          <w:rFonts w:ascii="Times New Roman" w:eastAsia="Times New Roman" w:hAnsi="Times New Roman" w:cs="Times New Roman"/>
          <w:color w:val="000000"/>
          <w:sz w:val="27"/>
          <w:szCs w:val="27"/>
          <w:lang w:eastAsia="uk-UA"/>
        </w:rPr>
        <w:t> ст. </w:t>
      </w:r>
      <w:hyperlink r:id="rId29" w:anchor="1511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w:t>
        </w:r>
      </w:hyperlink>
      <w:r w:rsidRPr="009B0815">
        <w:rPr>
          <w:rFonts w:ascii="Times New Roman" w:eastAsia="Times New Roman" w:hAnsi="Times New Roman" w:cs="Times New Roman"/>
          <w:color w:val="000000"/>
          <w:sz w:val="27"/>
          <w:szCs w:val="27"/>
          <w:lang w:eastAsia="uk-UA"/>
        </w:rPr>
        <w:t>, п. </w:t>
      </w:r>
      <w:hyperlink r:id="rId30" w:anchor="1530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201.1</w:t>
        </w:r>
      </w:hyperlink>
      <w:r w:rsidRPr="009B0815">
        <w:rPr>
          <w:rFonts w:ascii="Times New Roman" w:eastAsia="Times New Roman" w:hAnsi="Times New Roman" w:cs="Times New Roman"/>
          <w:color w:val="000000"/>
          <w:sz w:val="27"/>
          <w:szCs w:val="27"/>
          <w:lang w:eastAsia="uk-UA"/>
        </w:rPr>
        <w:t>, </w:t>
      </w:r>
      <w:hyperlink r:id="rId31" w:anchor="1533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201.6</w:t>
        </w:r>
      </w:hyperlink>
      <w:r w:rsidRPr="009B0815">
        <w:rPr>
          <w:rFonts w:ascii="Times New Roman" w:eastAsia="Times New Roman" w:hAnsi="Times New Roman" w:cs="Times New Roman"/>
          <w:color w:val="000000"/>
          <w:sz w:val="27"/>
          <w:szCs w:val="27"/>
          <w:lang w:eastAsia="uk-UA"/>
        </w:rPr>
        <w:t>, </w:t>
      </w:r>
      <w:hyperlink r:id="rId32" w:anchor="1534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201.10</w:t>
        </w:r>
      </w:hyperlink>
      <w:r w:rsidRPr="009B0815">
        <w:rPr>
          <w:rFonts w:ascii="Times New Roman" w:eastAsia="Times New Roman" w:hAnsi="Times New Roman" w:cs="Times New Roman"/>
          <w:color w:val="000000"/>
          <w:sz w:val="27"/>
          <w:szCs w:val="27"/>
          <w:lang w:eastAsia="uk-UA"/>
        </w:rPr>
        <w:t> ст. </w:t>
      </w:r>
      <w:hyperlink r:id="rId33" w:anchor="1530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 Податкового кодексу України від 02 грудня 2010 року №2755-VI</w:t>
        </w:r>
      </w:hyperlink>
      <w:r w:rsidRPr="009B0815">
        <w:rPr>
          <w:rFonts w:ascii="Times New Roman" w:eastAsia="Times New Roman" w:hAnsi="Times New Roman" w:cs="Times New Roman"/>
          <w:color w:val="000000"/>
          <w:sz w:val="27"/>
          <w:szCs w:val="27"/>
          <w:lang w:eastAsia="uk-UA"/>
        </w:rPr>
        <w:t> із змінами та доповненнями, що призвело до заниження податку на додану вартість на загальну суму 620 155 грн.</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Згідно податкових повідомлень-рішень № 0004202204 та № 0004212204 від 09.11.2015, складених відповідно до висновків акту перевірки №66/26-57-22-04- 10/33603512 від 26.10.2015, встановлено суму грошового зобов'язання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перед бюджетом України з податку на додану вартість за основним платежем 620 155 гри. та податку на прибуток підприємств за основним [платежем 285 189 грн., а всього на загальну суму 905 344 грн.</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Таким чином, ОСОБА_1 обвинувачується в умисному ухиленні від сплати податків, що входять в систему оподаткування, введених у встановленому законом порядку, вчиненому службовою особою підприємства незалежно від форм власності, що призвело до фактичного ненадходження до бюджету коштів у </w:t>
      </w:r>
      <w:r w:rsidRPr="009B0815">
        <w:rPr>
          <w:rFonts w:ascii="Times New Roman" w:eastAsia="Times New Roman" w:hAnsi="Times New Roman" w:cs="Times New Roman"/>
          <w:color w:val="000000"/>
          <w:sz w:val="27"/>
          <w:szCs w:val="27"/>
          <w:lang w:eastAsia="uk-UA"/>
        </w:rPr>
        <w:lastRenderedPageBreak/>
        <w:t>значних розмірах, тобто у вчиненні кримінального правопорушення, передбаченого ч. 1 </w:t>
      </w:r>
      <w:hyperlink r:id="rId34"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 212 КК України</w:t>
        </w:r>
      </w:hyperlink>
      <w:r w:rsidRPr="009B0815">
        <w:rPr>
          <w:rFonts w:ascii="Times New Roman" w:eastAsia="Times New Roman" w:hAnsi="Times New Roman" w:cs="Times New Roman"/>
          <w:color w:val="000000"/>
          <w:sz w:val="27"/>
          <w:szCs w:val="27"/>
          <w:lang w:eastAsia="uk-UA"/>
        </w:rPr>
        <w:t>.</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Допитаний в судовому засіданні обвинувачений ОСОБА_1 свою вину у вчиненні злочину, передбаченого ч.1 </w:t>
      </w:r>
      <w:hyperlink r:id="rId35"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 не визнав та суду показав, шо з 2005р. по 2017р. він був директором та засновником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яке займалося обслуговуванням оргтехніки. В його обов'язки входило здійснення керівництва ТОВ, в якому працювало приблизно 15 осіб. В товаристві на посаді головного бухгалтера працювала ОСОБА_3, яка підпорядковувалася йому, так як і всі інші співробітники. Він мав право підпису первинних документів, а також менеджери. Податкові документи підписував він та бухгалтер, точно не пам'ятає. Електронний ключ отримував, він зберігався в офісі в сейфі, ним мала право користуватися бухгалтер та він. Податкові декларації з податку на додану вартість складала бухгалтер, та звітувала йому, а він їх підписував. Обробкою первинних документів на підприємстві займалася бухгалтер, які для неї збирала її помічник, якій їх надавали постачальники. Він не передавав бухгалтеру будь-яких первинних документів на обробку, оскільки цим не займався.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йому відомі, в даних товариств проводилась закупка товарів, оскільки умови закупівлі були їм вигідні, дане рішення приймав він. Акти прийому передачі є підтвердженням взаємовідносин. Документи приходили разом з товаром і були підписані вже постачальником, товар приймав комірник, який повідомляв щодо прийому товару, він підписував документи. Журнал обліку товарів на складі не вівся, вся інформація вводилася в програму «1-С» на основі накладної бухгалтером, які їй передавав комірник після прийому товару. Сертифікати на товари отримані від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не передбачені, гарантійні свідоцтва передбачені, вони передаються під час реалізації товару. Замовлення у постачальників робляться не лише на вимогу підприємств, але і на запас. Гроші перераховувалися товариствам після отримання товарів. В разі якщо надходив товар з браками, то проводилася заміна, чи були недоліки в товарах, які надходили він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він не пам'ятає. На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відповідальним за сплату податків був він, сплачувала їх головний бухгалтер, оскільки він не розуміється в бухгалтерському обліку. Йому не було відомо,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фактично не здійснювали господарську діяльність, з посадовими особами цих товариств він не знайомий. Він не давав вказівок головному бухгалтеру не включати суму податкового кредиту по податковим накладним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вона не могла їх не включити, якщо є надходження товару, то бухгалтер їх автоматично включає.</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Сторона обвинувачення на підтвердження вини ОСОБА_1 у вчиненні злочину посилалась на наступні докази, які безпосередньо досліджені судом.</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 допитана в судовому засіданні свідок ОСОБА_6 суду показала, що з 01.10.2015 року до моменту закриття вона працювала 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на посаді менеджера по продажам, а ОСОБА_1 був її директором. В її обов'язки входило обслуговування клієнтів. Бухгалтерськими документами, укладанням договорів, прийманням товарів, підшукуванням клієнтів вона не займалася.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ОСОБА_4  їй не відомі.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lastRenderedPageBreak/>
        <w:t>Свідок ОСОБА_7 у судовому засіданні показав, що працював менеджером 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в його обов'язки входило спілкуватися по телефону с клієнтами. Робота з поставниками в його обов'язки не входила, звідки надходив товар йому не відомо. Він не займався бухгалтерськими документами, укладанням договорів, прийманням товарів, підшукуванням клієнтів. Йому не відомі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його службові посадові особи. ОСОБА_4, ОСОБА_5 він не знає, будь-яких документів від даних осіб він не отримував.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Свідок ОСОБА_8 у судовому засіданні показала, що ОСОБА_1 був директором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де вона раніше працювала менеджером. В її обов'язки входило приймати замовлення від клієнтів, перевіряти наявність товару, виставляти та відправляти рахунки їх клієнтам. З деякими постачальниками працювала, замовляла в них товар. Про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вона дізналася в лютому 2016 року і особисто з такими поставниками не працювала. ОСОБА_4 та ОСОБА_5 не знає. Участь у формування бухгалтерських звітів вона не приймала.</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Свідок ОСОБА_9 у судовому засіданні показав, що він працював </w:t>
      </w:r>
      <w:proofErr w:type="spellStart"/>
      <w:r w:rsidRPr="009B0815">
        <w:rPr>
          <w:rFonts w:ascii="Times New Roman" w:eastAsia="Times New Roman" w:hAnsi="Times New Roman" w:cs="Times New Roman"/>
          <w:color w:val="000000"/>
          <w:sz w:val="27"/>
          <w:szCs w:val="27"/>
          <w:lang w:eastAsia="uk-UA"/>
        </w:rPr>
        <w:t>кладовщиком</w:t>
      </w:r>
      <w:proofErr w:type="spellEnd"/>
      <w:r w:rsidRPr="009B0815">
        <w:rPr>
          <w:rFonts w:ascii="Times New Roman" w:eastAsia="Times New Roman" w:hAnsi="Times New Roman" w:cs="Times New Roman"/>
          <w:color w:val="000000"/>
          <w:sz w:val="27"/>
          <w:szCs w:val="27"/>
          <w:lang w:eastAsia="uk-UA"/>
        </w:rPr>
        <w:t xml:space="preserve"> 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2011 року, чи працював на даному товаристві в кінці 2014 року, початку 2015 року не пам'ятає. Йому відомо лише те, що був обшук на товаристві. В його обов'язки входив прийом товару, його розкладання по складу, ведення складу, видача товару менеджерам. При поставці товару йому надавалася накладна від кур'єра, який привозив товар, він звіряв кількість товару і віддавав накладні. Про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він дізнався після обшуку в офісі, можливо ці товариства були постачальниками, він не пам'ятає, оскільки вони працювали з багатьма товариствами. ОСОБА_4 та ОСОБА_5 не знає. Участь в формуванні бухгалтерської звітності не приймав.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Свідок ОСОБА_10 у судовому засіданні показала, що вона працювала 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на посаді заступника бухгалтера приблизно 10 років, до кінця березня 2016 року. До її обов'язків входило збирати первинну документацію (рахунки, накладні, договори), які потім передавала головному бухгалтеру ОСОБА_3 ОСОБА_1 приносив їй рахунки про перерахування коштів, в тому числі і на рахунки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і вона їх оплачувала. Участь в формуванні бухгалтерського звіту не приймала, договори не складала, постачальників не підшукувала. З посадовими особами постачальників не знайома. Де зберігалися договори їй не відомо. ОСОБА_4 та ОСОБА_5 вона не знає.</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Свідок ОСОБА_3 у судовому засіданні показала, що ОСОБА_1 є директором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де вона працювала головним бухгалтером з жовтня 2010 року до травня 2016 року та безпосередньо йому підпорядковувалась.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xml:space="preserve">-Холдинг ЛТД» їй відомі як товариства, які були постачальниками, посадових осіб даних товариств вона не знає. Такі особи як ОСОБА_4 та ОСОБА_5 їй не відомі. В її обов'язки входило складання бухгалтерського звіту. Звіти за листопад, грудень 2014 року, січень і лютий 2015 року вона формувала на основі первинних документів, які приходили від постачальників, та які для неї збирала бухгалтер ОСОБА_10 Звіти формувалися в програмі, вона їх підписувала електронним ключем за себе та за ОСОБА_1 і відправляла до податкової інспекції. Після чого, роздрукований звіт підписувала </w:t>
      </w:r>
      <w:r w:rsidRPr="009B0815">
        <w:rPr>
          <w:rFonts w:ascii="Times New Roman" w:eastAsia="Times New Roman" w:hAnsi="Times New Roman" w:cs="Times New Roman"/>
          <w:color w:val="000000"/>
          <w:sz w:val="27"/>
          <w:szCs w:val="27"/>
          <w:lang w:eastAsia="uk-UA"/>
        </w:rPr>
        <w:lastRenderedPageBreak/>
        <w:t>вона та ОСОБА_1, без відома ОСОБА_1 жодні документи не відправлялися до інспекції. Договори та бухгалтерські звіті зберігалися в офісі, подальша їх доля їй не відома. Договори з постачальниками укладав лише ОСОБА_1 В її обов'язки не входило складання договорів, контрактів, угоди, підшукування постачальників. ОСОБА_1 не давав їй вказівок щодо включення до складу податкового кредиту суми по податковим накладним з виплатами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Їй не відомо за фіктивність будь-якого з підприємств, які були постачальниками.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Свідок ОСОБА_11 у судовому засіданні показала, що обвинуваченого ОСОБА_1 вона не знає. Працює в ТОВ «</w:t>
      </w:r>
      <w:proofErr w:type="spellStart"/>
      <w:r w:rsidRPr="009B0815">
        <w:rPr>
          <w:rFonts w:ascii="Times New Roman" w:eastAsia="Times New Roman" w:hAnsi="Times New Roman" w:cs="Times New Roman"/>
          <w:color w:val="000000"/>
          <w:sz w:val="27"/>
          <w:szCs w:val="27"/>
          <w:lang w:eastAsia="uk-UA"/>
        </w:rPr>
        <w:t>Євротехсервіс</w:t>
      </w:r>
      <w:proofErr w:type="spellEnd"/>
      <w:r w:rsidRPr="009B0815">
        <w:rPr>
          <w:rFonts w:ascii="Times New Roman" w:eastAsia="Times New Roman" w:hAnsi="Times New Roman" w:cs="Times New Roman"/>
          <w:color w:val="000000"/>
          <w:sz w:val="27"/>
          <w:szCs w:val="27"/>
          <w:lang w:eastAsia="uk-UA"/>
        </w:rPr>
        <w:t>» на посаді головного бухгалтера з 2012 року по теперішній час.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їй відоме як постачальник товарів (офісне обладнання) на їх товариство з 2012 по 2014 роки. З вказаним товариством був підписаний договір ще до 2012 року, товар надходив своєчасно. Посадових осіб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вона не знає.</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Також судом безпосередньо досліджені наступні письмові докази.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-вирок Дніпровського районного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04.09.2015р. ( том 1 а.с.87-90);</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-акт №66/26-57-22-04-10/33603512 від 26.10.2015р. «Про результати документальної позапланової виїзної перевірки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питань дотримання вимог податкового законодавства по взаємовідносинах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за період з 01.01.2014 по 01.07.2015р. ( том 1 а.с.91-108);</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-податкові повідомлення -рішення № 0004202204 та № 0004212204 від 09.11.2015 ( том 1 </w:t>
      </w:r>
      <w:proofErr w:type="spellStart"/>
      <w:r w:rsidRPr="009B0815">
        <w:rPr>
          <w:rFonts w:ascii="Times New Roman" w:eastAsia="Times New Roman" w:hAnsi="Times New Roman" w:cs="Times New Roman"/>
          <w:color w:val="000000"/>
          <w:sz w:val="27"/>
          <w:szCs w:val="27"/>
          <w:lang w:eastAsia="uk-UA"/>
        </w:rPr>
        <w:t>а.с</w:t>
      </w:r>
      <w:proofErr w:type="spellEnd"/>
      <w:r w:rsidRPr="009B0815">
        <w:rPr>
          <w:rFonts w:ascii="Times New Roman" w:eastAsia="Times New Roman" w:hAnsi="Times New Roman" w:cs="Times New Roman"/>
          <w:color w:val="000000"/>
          <w:sz w:val="27"/>
          <w:szCs w:val="27"/>
          <w:lang w:eastAsia="uk-UA"/>
        </w:rPr>
        <w:t>. 109-110);</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-експертний висновок №35-2016 від 29.02.2016 судово- комп'ютерно-технічної експертизи ( том 1 а.с.111-121);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-висновок судово-почеркознавчої експертизи №229/</w:t>
      </w:r>
      <w:proofErr w:type="spellStart"/>
      <w:r w:rsidRPr="009B0815">
        <w:rPr>
          <w:rFonts w:ascii="Times New Roman" w:eastAsia="Times New Roman" w:hAnsi="Times New Roman" w:cs="Times New Roman"/>
          <w:color w:val="000000"/>
          <w:sz w:val="27"/>
          <w:szCs w:val="27"/>
          <w:lang w:eastAsia="uk-UA"/>
        </w:rPr>
        <w:t>тдд</w:t>
      </w:r>
      <w:proofErr w:type="spellEnd"/>
      <w:r w:rsidRPr="009B0815">
        <w:rPr>
          <w:rFonts w:ascii="Times New Roman" w:eastAsia="Times New Roman" w:hAnsi="Times New Roman" w:cs="Times New Roman"/>
          <w:color w:val="000000"/>
          <w:sz w:val="27"/>
          <w:szCs w:val="27"/>
          <w:lang w:eastAsia="uk-UA"/>
        </w:rPr>
        <w:t xml:space="preserve"> від 29.02.2015, відповідно до якого підписи від імені ОСОБА_4 у наданих на експертизу документах виконані не ОСОБА_12, а іншою особою. Підписи він імені ОСОБА_5 в наданих документах ймовірно виконані не ОСОБА_5, а іншою особою ( том 1 а.с.122-131);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висновок судово-економічної експертизи №14/7 від 24.03.2016р. ( експерт СБУ ОСОБА_13) ( том 1 а.с.136-152);</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висновок судово-економічної експертизи №6905/16-45 від 23.05.2016р. (експерт КНДІСЕ ОСОБА_14) ( том 1 а.с.157-165);</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висновок КНДІСЕ комісійної судово-економічної експертизи №10433/11465/16-45 від 18.07.2016р. ( том 1 а.с.168-177);</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 протокол обшуку від 18.02.2016р., проведений на підставі ухвали слідчого судді Дніпровського районного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09.02.2016р., в офісному </w:t>
      </w:r>
      <w:r w:rsidRPr="009B0815">
        <w:rPr>
          <w:rFonts w:ascii="Times New Roman" w:eastAsia="Times New Roman" w:hAnsi="Times New Roman" w:cs="Times New Roman"/>
          <w:color w:val="000000"/>
          <w:sz w:val="27"/>
          <w:szCs w:val="27"/>
          <w:lang w:eastAsia="uk-UA"/>
        </w:rPr>
        <w:lastRenderedPageBreak/>
        <w:t>приміщенні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xml:space="preserve">» за </w:t>
      </w:r>
      <w:proofErr w:type="spellStart"/>
      <w:r w:rsidRPr="009B0815">
        <w:rPr>
          <w:rFonts w:ascii="Times New Roman" w:eastAsia="Times New Roman" w:hAnsi="Times New Roman" w:cs="Times New Roman"/>
          <w:color w:val="000000"/>
          <w:sz w:val="27"/>
          <w:szCs w:val="27"/>
          <w:lang w:eastAsia="uk-UA"/>
        </w:rPr>
        <w:t>адресою</w:t>
      </w:r>
      <w:proofErr w:type="spellEnd"/>
      <w:r w:rsidRPr="009B0815">
        <w:rPr>
          <w:rFonts w:ascii="Times New Roman" w:eastAsia="Times New Roman" w:hAnsi="Times New Roman" w:cs="Times New Roman"/>
          <w:color w:val="000000"/>
          <w:sz w:val="27"/>
          <w:szCs w:val="27"/>
          <w:lang w:eastAsia="uk-UA"/>
        </w:rPr>
        <w:t>: АДРЕСА_1, яке на праві власності належить ОСОБА_1 та у ході проведення якого виявлено та вилучено моноблоки комп'ютерів НР, ноутбук НР, системні блоки НР, первинні документи по взаємовідносинах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xml:space="preserve">-Холдинг ЛТД», 17 банківських </w:t>
      </w:r>
      <w:proofErr w:type="spellStart"/>
      <w:r w:rsidRPr="009B0815">
        <w:rPr>
          <w:rFonts w:ascii="Times New Roman" w:eastAsia="Times New Roman" w:hAnsi="Times New Roman" w:cs="Times New Roman"/>
          <w:color w:val="000000"/>
          <w:sz w:val="27"/>
          <w:szCs w:val="27"/>
          <w:lang w:eastAsia="uk-UA"/>
        </w:rPr>
        <w:t>карткок</w:t>
      </w:r>
      <w:proofErr w:type="spellEnd"/>
      <w:r w:rsidRPr="009B0815">
        <w:rPr>
          <w:rFonts w:ascii="Times New Roman" w:eastAsia="Times New Roman" w:hAnsi="Times New Roman" w:cs="Times New Roman"/>
          <w:color w:val="000000"/>
          <w:sz w:val="27"/>
          <w:szCs w:val="27"/>
          <w:lang w:eastAsia="uk-UA"/>
        </w:rPr>
        <w:t xml:space="preserve"> АТ «</w:t>
      </w:r>
      <w:proofErr w:type="spellStart"/>
      <w:r w:rsidRPr="009B0815">
        <w:rPr>
          <w:rFonts w:ascii="Times New Roman" w:eastAsia="Times New Roman" w:hAnsi="Times New Roman" w:cs="Times New Roman"/>
          <w:color w:val="000000"/>
          <w:sz w:val="27"/>
          <w:szCs w:val="27"/>
          <w:lang w:eastAsia="uk-UA"/>
        </w:rPr>
        <w:t>Укрсиббанк</w:t>
      </w:r>
      <w:proofErr w:type="spellEnd"/>
      <w:r w:rsidRPr="009B0815">
        <w:rPr>
          <w:rFonts w:ascii="Times New Roman" w:eastAsia="Times New Roman" w:hAnsi="Times New Roman" w:cs="Times New Roman"/>
          <w:color w:val="000000"/>
          <w:sz w:val="27"/>
          <w:szCs w:val="27"/>
          <w:lang w:eastAsia="uk-UA"/>
        </w:rPr>
        <w:t>». З особистої сумки бухгалтера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вилучено грошові кошти на загальну суму 71280грн. ( том 2 а.с.1-7);</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протокол огляду від 18.02.2016р., яким оглянуто вилучені у ході обшуку комп'ютерна техніка, банківські картки та первинні документи ( том 2 а.с.8-11);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первинні документи ( податкові декларації, податкові накладні, видаткові накладні, рахунки-фактури, квитанції ) по взаємовідносинах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 том 2 а.с.12-239);</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виписки руху грошових коштів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по взаємовідносинах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 том 3 а.с.1-295);</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 постанова Окружного адміністративного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05.04.2016 №826/27244/15 ( том 3 а.с.5-8), яка набрала законної сили 11.10.2016р. ( том 3 а.с.9);</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висновок судово-економічної експертизи №01/06-16 від 16.06.2016р., проведений за клопотанням сторони захисту ( том 3 а.с.10-23);</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 протокол огляду від 19.07.2016р., яким оглянуто правовстановлюючі документи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 том 3 а.с.49-93, а.с.94) та які визнані речовими доказами ( том 3 а.с.95-96 - постанова).</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Ухвала Дніпровського районного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22.02.2016р., відповідно до якої накладено арешт на майно, яке вилучено під час обшуку ( том 3 а.с.101-105) та постанова про визнання речових доказів від 18.02.2016р. ( том 3 а.с.24-36), якою визнано речовими доказами, в тому числі і документи, вилучені під час обшуку за </w:t>
      </w:r>
      <w:proofErr w:type="spellStart"/>
      <w:r w:rsidRPr="009B0815">
        <w:rPr>
          <w:rFonts w:ascii="Times New Roman" w:eastAsia="Times New Roman" w:hAnsi="Times New Roman" w:cs="Times New Roman"/>
          <w:color w:val="000000"/>
          <w:sz w:val="27"/>
          <w:szCs w:val="27"/>
          <w:lang w:eastAsia="uk-UA"/>
        </w:rPr>
        <w:t>адресою</w:t>
      </w:r>
      <w:proofErr w:type="spellEnd"/>
      <w:r w:rsidRPr="009B0815">
        <w:rPr>
          <w:rFonts w:ascii="Times New Roman" w:eastAsia="Times New Roman" w:hAnsi="Times New Roman" w:cs="Times New Roman"/>
          <w:color w:val="000000"/>
          <w:sz w:val="27"/>
          <w:szCs w:val="27"/>
          <w:lang w:eastAsia="uk-UA"/>
        </w:rPr>
        <w:t xml:space="preserve">: АДРЕСА_3 судом до уваги не беруться, оскільки стороною обвинувачення не надано доказів про проведення обшуку за даною </w:t>
      </w:r>
      <w:proofErr w:type="spellStart"/>
      <w:r w:rsidRPr="009B0815">
        <w:rPr>
          <w:rFonts w:ascii="Times New Roman" w:eastAsia="Times New Roman" w:hAnsi="Times New Roman" w:cs="Times New Roman"/>
          <w:color w:val="000000"/>
          <w:sz w:val="27"/>
          <w:szCs w:val="27"/>
          <w:lang w:eastAsia="uk-UA"/>
        </w:rPr>
        <w:t>адресою</w:t>
      </w:r>
      <w:proofErr w:type="spellEnd"/>
      <w:r w:rsidRPr="009B0815">
        <w:rPr>
          <w:rFonts w:ascii="Times New Roman" w:eastAsia="Times New Roman" w:hAnsi="Times New Roman" w:cs="Times New Roman"/>
          <w:color w:val="000000"/>
          <w:sz w:val="27"/>
          <w:szCs w:val="27"/>
          <w:lang w:eastAsia="uk-UA"/>
        </w:rPr>
        <w:t>.</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Таким чином, розглянувши справу в межах пред'явленого обвинувачення, проаналізувавши всі наявні в матеріалах кримінального провадження дані, які на думку сторони обвинувачення та сторони захисту є доказами, суд приходить до наступних висновків.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Згідно </w:t>
      </w:r>
      <w:hyperlink r:id="rId36" w:anchor="712"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ст.92 КПК України</w:t>
        </w:r>
      </w:hyperlink>
      <w:r w:rsidRPr="009B0815">
        <w:rPr>
          <w:rFonts w:ascii="Times New Roman" w:eastAsia="Times New Roman" w:hAnsi="Times New Roman" w:cs="Times New Roman"/>
          <w:color w:val="000000"/>
          <w:sz w:val="27"/>
          <w:szCs w:val="27"/>
          <w:lang w:eastAsia="uk-UA"/>
        </w:rPr>
        <w:t> обов'язок доказування обставин, передбачених </w:t>
      </w:r>
      <w:hyperlink r:id="rId37" w:anchor="704"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ст.91 КПК України</w:t>
        </w:r>
      </w:hyperlink>
      <w:r w:rsidRPr="009B0815">
        <w:rPr>
          <w:rFonts w:ascii="Times New Roman" w:eastAsia="Times New Roman" w:hAnsi="Times New Roman" w:cs="Times New Roman"/>
          <w:color w:val="000000"/>
          <w:sz w:val="27"/>
          <w:szCs w:val="27"/>
          <w:lang w:eastAsia="uk-UA"/>
        </w:rPr>
        <w:t>, покладається на слідчого та прокурора.</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У відповідності до </w:t>
      </w:r>
      <w:hyperlink r:id="rId38" w:anchor="137"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ст.22 КПК України</w:t>
        </w:r>
      </w:hyperlink>
      <w:r w:rsidRPr="009B0815">
        <w:rPr>
          <w:rFonts w:ascii="Times New Roman" w:eastAsia="Times New Roman" w:hAnsi="Times New Roman" w:cs="Times New Roman"/>
          <w:color w:val="000000"/>
          <w:sz w:val="27"/>
          <w:szCs w:val="27"/>
          <w:lang w:eastAsia="uk-UA"/>
        </w:rPr>
        <w:t> одна із засад кримінального провадження - змагальність сторін та свобода в поданні ними суду своїх доказів і у доведенні перед судом їх переконливості.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lastRenderedPageBreak/>
        <w:t>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w:t>
      </w:r>
      <w:hyperlink r:id="rId39"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КПК України</w:t>
        </w:r>
      </w:hyperlink>
      <w:r w:rsidRPr="009B0815">
        <w:rPr>
          <w:rFonts w:ascii="Times New Roman" w:eastAsia="Times New Roman" w:hAnsi="Times New Roman" w:cs="Times New Roman"/>
          <w:color w:val="000000"/>
          <w:sz w:val="27"/>
          <w:szCs w:val="27"/>
          <w:lang w:eastAsia="uk-UA"/>
        </w:rPr>
        <w:t>.</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Під час кримінального провадження функції державного обвинувачення, захисту та судового розгляду не можуть покладатись на один і той самий орган чи службову особу.</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Крім того, саме на прокурора та слідчого, відповідно до ч.2 </w:t>
      </w:r>
      <w:hyperlink r:id="rId40" w:anchor="80"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ст.9 КПК України</w:t>
        </w:r>
      </w:hyperlink>
      <w:r w:rsidRPr="009B0815">
        <w:rPr>
          <w:rFonts w:ascii="Times New Roman" w:eastAsia="Times New Roman" w:hAnsi="Times New Roman" w:cs="Times New Roman"/>
          <w:color w:val="000000"/>
          <w:sz w:val="27"/>
          <w:szCs w:val="27"/>
          <w:lang w:eastAsia="uk-UA"/>
        </w:rPr>
        <w:t>, покладається обов'язок всебічно, повно і 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 сторона обвинувачення на підтвердження вини ОСОБА_1 посилалась на акт №66/26-57-22-04-10/33603512 від 26.10.2015р. «Про результати документальної позапланової виїзної перевірки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питань дотримання вимог податкового законодавства по взаємовідносинах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за період з 01.01.2014 по 01.07.2015р.</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Відповідно до зазначеного акту встановлені порушення: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1)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w:t>
      </w:r>
      <w:hyperlink r:id="rId41" w:anchor="11431"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20.1.2</w:t>
        </w:r>
      </w:hyperlink>
      <w:r w:rsidRPr="009B0815">
        <w:rPr>
          <w:rFonts w:ascii="Times New Roman" w:eastAsia="Times New Roman" w:hAnsi="Times New Roman" w:cs="Times New Roman"/>
          <w:color w:val="000000"/>
          <w:sz w:val="27"/>
          <w:szCs w:val="27"/>
          <w:lang w:eastAsia="uk-UA"/>
        </w:rPr>
        <w:t>, </w:t>
      </w:r>
      <w:hyperlink r:id="rId42" w:anchor="1143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20.1.8</w:t>
        </w:r>
      </w:hyperlink>
      <w:r w:rsidRPr="009B0815">
        <w:rPr>
          <w:rFonts w:ascii="Times New Roman" w:eastAsia="Times New Roman" w:hAnsi="Times New Roman" w:cs="Times New Roman"/>
          <w:color w:val="000000"/>
          <w:sz w:val="27"/>
          <w:szCs w:val="27"/>
          <w:lang w:eastAsia="uk-UA"/>
        </w:rPr>
        <w:t> п. </w:t>
      </w:r>
      <w:hyperlink r:id="rId43" w:anchor="1142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w:t>
        </w:r>
      </w:hyperlink>
      <w:r w:rsidRPr="009B0815">
        <w:rPr>
          <w:rFonts w:ascii="Times New Roman" w:eastAsia="Times New Roman" w:hAnsi="Times New Roman" w:cs="Times New Roman"/>
          <w:color w:val="000000"/>
          <w:sz w:val="27"/>
          <w:szCs w:val="27"/>
          <w:lang w:eastAsia="uk-UA"/>
        </w:rPr>
        <w:t> ст. </w:t>
      </w:r>
      <w:hyperlink r:id="rId44" w:anchor="1142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w:t>
        </w:r>
      </w:hyperlink>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138.10.3 п. 138.10 ст. </w:t>
      </w:r>
      <w:hyperlink r:id="rId45" w:anchor="13583"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138</w:t>
        </w:r>
      </w:hyperlink>
      <w:r w:rsidRPr="009B0815">
        <w:rPr>
          <w:rFonts w:ascii="Times New Roman" w:eastAsia="Times New Roman" w:hAnsi="Times New Roman" w:cs="Times New Roman"/>
          <w:color w:val="000000"/>
          <w:sz w:val="27"/>
          <w:szCs w:val="27"/>
          <w:lang w:eastAsia="uk-UA"/>
        </w:rPr>
        <w:t>, п. </w:t>
      </w:r>
      <w:hyperlink r:id="rId46" w:anchor="13590"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138.2</w:t>
        </w:r>
      </w:hyperlink>
      <w:r w:rsidRPr="009B0815">
        <w:rPr>
          <w:rFonts w:ascii="Times New Roman" w:eastAsia="Times New Roman" w:hAnsi="Times New Roman" w:cs="Times New Roman"/>
          <w:color w:val="000000"/>
          <w:sz w:val="27"/>
          <w:szCs w:val="27"/>
          <w:lang w:eastAsia="uk-UA"/>
        </w:rPr>
        <w:t>, п. 138.4, п. 138.11 ст. </w:t>
      </w:r>
      <w:hyperlink r:id="rId47" w:anchor="13583"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138</w:t>
        </w:r>
      </w:hyperlink>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w:t>
      </w:r>
      <w:hyperlink r:id="rId48" w:anchor="13669"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139.1.1</w:t>
        </w:r>
      </w:hyperlink>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пп</w:t>
      </w:r>
      <w:proofErr w:type="spellEnd"/>
      <w:r w:rsidRPr="009B0815">
        <w:rPr>
          <w:rFonts w:ascii="Times New Roman" w:eastAsia="Times New Roman" w:hAnsi="Times New Roman" w:cs="Times New Roman"/>
          <w:color w:val="000000"/>
          <w:sz w:val="27"/>
          <w:szCs w:val="27"/>
          <w:lang w:eastAsia="uk-UA"/>
        </w:rPr>
        <w:t>. 139.1.9 п. </w:t>
      </w:r>
      <w:hyperlink r:id="rId49" w:anchor="1366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139.1</w:t>
        </w:r>
      </w:hyperlink>
      <w:r w:rsidRPr="009B0815">
        <w:rPr>
          <w:rFonts w:ascii="Times New Roman" w:eastAsia="Times New Roman" w:hAnsi="Times New Roman" w:cs="Times New Roman"/>
          <w:color w:val="000000"/>
          <w:sz w:val="27"/>
          <w:szCs w:val="27"/>
          <w:lang w:eastAsia="uk-UA"/>
        </w:rPr>
        <w:t> ст. </w:t>
      </w:r>
      <w:hyperlink r:id="rId50" w:anchor="1366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139 Податкового кодексу України від 02 грудня 2010 року №2755-VI</w:t>
        </w:r>
      </w:hyperlink>
      <w:r w:rsidRPr="009B0815">
        <w:rPr>
          <w:rFonts w:ascii="Times New Roman" w:eastAsia="Times New Roman" w:hAnsi="Times New Roman" w:cs="Times New Roman"/>
          <w:color w:val="000000"/>
          <w:sz w:val="27"/>
          <w:szCs w:val="27"/>
          <w:lang w:eastAsia="uk-UA"/>
        </w:rPr>
        <w:t> із змінами та доповненнями, що призвело до заниження податку на прибуток на загальну суму 285 189 грн.</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2) п. </w:t>
      </w:r>
      <w:hyperlink r:id="rId51" w:anchor="1202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44.1</w:t>
        </w:r>
      </w:hyperlink>
      <w:r w:rsidRPr="009B0815">
        <w:rPr>
          <w:rFonts w:ascii="Times New Roman" w:eastAsia="Times New Roman" w:hAnsi="Times New Roman" w:cs="Times New Roman"/>
          <w:color w:val="000000"/>
          <w:sz w:val="27"/>
          <w:szCs w:val="27"/>
          <w:lang w:eastAsia="uk-UA"/>
        </w:rPr>
        <w:t> ст. </w:t>
      </w:r>
      <w:hyperlink r:id="rId52" w:anchor="12021"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44</w:t>
        </w:r>
      </w:hyperlink>
      <w:r w:rsidRPr="009B0815">
        <w:rPr>
          <w:rFonts w:ascii="Times New Roman" w:eastAsia="Times New Roman" w:hAnsi="Times New Roman" w:cs="Times New Roman"/>
          <w:color w:val="000000"/>
          <w:sz w:val="27"/>
          <w:szCs w:val="27"/>
          <w:lang w:eastAsia="uk-UA"/>
        </w:rPr>
        <w:t>, п. </w:t>
      </w:r>
      <w:hyperlink r:id="rId53" w:anchor="1468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185.1</w:t>
        </w:r>
      </w:hyperlink>
      <w:r w:rsidRPr="009B0815">
        <w:rPr>
          <w:rFonts w:ascii="Times New Roman" w:eastAsia="Times New Roman" w:hAnsi="Times New Roman" w:cs="Times New Roman"/>
          <w:color w:val="000000"/>
          <w:sz w:val="27"/>
          <w:szCs w:val="27"/>
          <w:lang w:eastAsia="uk-UA"/>
        </w:rPr>
        <w:t> ст. </w:t>
      </w:r>
      <w:hyperlink r:id="rId54" w:anchor="1468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185</w:t>
        </w:r>
      </w:hyperlink>
      <w:r w:rsidRPr="009B0815">
        <w:rPr>
          <w:rFonts w:ascii="Times New Roman" w:eastAsia="Times New Roman" w:hAnsi="Times New Roman" w:cs="Times New Roman"/>
          <w:color w:val="000000"/>
          <w:sz w:val="27"/>
          <w:szCs w:val="27"/>
          <w:lang w:eastAsia="uk-UA"/>
        </w:rPr>
        <w:t>, п. </w:t>
      </w:r>
      <w:hyperlink r:id="rId55" w:anchor="1475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188.1</w:t>
        </w:r>
      </w:hyperlink>
      <w:r w:rsidRPr="009B0815">
        <w:rPr>
          <w:rFonts w:ascii="Times New Roman" w:eastAsia="Times New Roman" w:hAnsi="Times New Roman" w:cs="Times New Roman"/>
          <w:color w:val="000000"/>
          <w:sz w:val="27"/>
          <w:szCs w:val="27"/>
          <w:lang w:eastAsia="uk-UA"/>
        </w:rPr>
        <w:t> ст. </w:t>
      </w:r>
      <w:hyperlink r:id="rId56" w:anchor="14751"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188</w:t>
        </w:r>
      </w:hyperlink>
      <w:r w:rsidRPr="009B0815">
        <w:rPr>
          <w:rFonts w:ascii="Times New Roman" w:eastAsia="Times New Roman" w:hAnsi="Times New Roman" w:cs="Times New Roman"/>
          <w:color w:val="000000"/>
          <w:sz w:val="27"/>
          <w:szCs w:val="27"/>
          <w:lang w:eastAsia="uk-UA"/>
        </w:rPr>
        <w:t>, п. </w:t>
      </w:r>
      <w:hyperlink r:id="rId57" w:anchor="15125"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198.2</w:t>
        </w:r>
      </w:hyperlink>
      <w:r w:rsidRPr="009B0815">
        <w:rPr>
          <w:rFonts w:ascii="Times New Roman" w:eastAsia="Times New Roman" w:hAnsi="Times New Roman" w:cs="Times New Roman"/>
          <w:color w:val="000000"/>
          <w:sz w:val="27"/>
          <w:szCs w:val="27"/>
          <w:lang w:eastAsia="uk-UA"/>
        </w:rPr>
        <w:t>, п. </w:t>
      </w:r>
      <w:hyperlink r:id="rId58" w:anchor="1513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198.3</w:t>
        </w:r>
      </w:hyperlink>
      <w:r w:rsidRPr="009B0815">
        <w:rPr>
          <w:rFonts w:ascii="Times New Roman" w:eastAsia="Times New Roman" w:hAnsi="Times New Roman" w:cs="Times New Roman"/>
          <w:color w:val="000000"/>
          <w:sz w:val="27"/>
          <w:szCs w:val="27"/>
          <w:lang w:eastAsia="uk-UA"/>
        </w:rPr>
        <w:t>, п. </w:t>
      </w:r>
      <w:hyperlink r:id="rId59" w:anchor="1514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198.6</w:t>
        </w:r>
      </w:hyperlink>
      <w:r w:rsidRPr="009B0815">
        <w:rPr>
          <w:rFonts w:ascii="Times New Roman" w:eastAsia="Times New Roman" w:hAnsi="Times New Roman" w:cs="Times New Roman"/>
          <w:color w:val="000000"/>
          <w:sz w:val="27"/>
          <w:szCs w:val="27"/>
          <w:lang w:eastAsia="uk-UA"/>
        </w:rPr>
        <w:t> ст. </w:t>
      </w:r>
      <w:hyperlink r:id="rId60" w:anchor="1511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198</w:t>
        </w:r>
      </w:hyperlink>
      <w:r w:rsidRPr="009B0815">
        <w:rPr>
          <w:rFonts w:ascii="Times New Roman" w:eastAsia="Times New Roman" w:hAnsi="Times New Roman" w:cs="Times New Roman"/>
          <w:color w:val="000000"/>
          <w:sz w:val="27"/>
          <w:szCs w:val="27"/>
          <w:lang w:eastAsia="uk-UA"/>
        </w:rPr>
        <w:t>, п. </w:t>
      </w:r>
      <w:hyperlink r:id="rId61" w:anchor="15308"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201.1</w:t>
        </w:r>
      </w:hyperlink>
      <w:r w:rsidRPr="009B0815">
        <w:rPr>
          <w:rFonts w:ascii="Times New Roman" w:eastAsia="Times New Roman" w:hAnsi="Times New Roman" w:cs="Times New Roman"/>
          <w:color w:val="000000"/>
          <w:sz w:val="27"/>
          <w:szCs w:val="27"/>
          <w:lang w:eastAsia="uk-UA"/>
        </w:rPr>
        <w:t>, </w:t>
      </w:r>
      <w:hyperlink r:id="rId62" w:anchor="1533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201.6</w:t>
        </w:r>
      </w:hyperlink>
      <w:r w:rsidRPr="009B0815">
        <w:rPr>
          <w:rFonts w:ascii="Times New Roman" w:eastAsia="Times New Roman" w:hAnsi="Times New Roman" w:cs="Times New Roman"/>
          <w:color w:val="000000"/>
          <w:sz w:val="27"/>
          <w:szCs w:val="27"/>
          <w:lang w:eastAsia="uk-UA"/>
        </w:rPr>
        <w:t>, </w:t>
      </w:r>
      <w:hyperlink r:id="rId63" w:anchor="15342"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201.10</w:t>
        </w:r>
      </w:hyperlink>
      <w:r w:rsidRPr="009B0815">
        <w:rPr>
          <w:rFonts w:ascii="Times New Roman" w:eastAsia="Times New Roman" w:hAnsi="Times New Roman" w:cs="Times New Roman"/>
          <w:color w:val="000000"/>
          <w:sz w:val="27"/>
          <w:szCs w:val="27"/>
          <w:lang w:eastAsia="uk-UA"/>
        </w:rPr>
        <w:t> ст. </w:t>
      </w:r>
      <w:hyperlink r:id="rId64" w:anchor="15307" w:tgtFrame="_blank" w:tooltip="Податковий кодекс України (ред. з 01.01.2017); нормативно-правовий акт № 2755-VI від 02.12.2010" w:history="1">
        <w:r w:rsidRPr="009B0815">
          <w:rPr>
            <w:rFonts w:ascii="Times New Roman" w:eastAsia="Times New Roman" w:hAnsi="Times New Roman" w:cs="Times New Roman"/>
            <w:color w:val="000000"/>
            <w:sz w:val="27"/>
            <w:szCs w:val="27"/>
            <w:u w:val="single"/>
            <w:lang w:eastAsia="uk-UA"/>
          </w:rPr>
          <w:t>201 Податкового кодексу України від 02 грудня 2010 року №2755-VI</w:t>
        </w:r>
      </w:hyperlink>
      <w:r w:rsidRPr="009B0815">
        <w:rPr>
          <w:rFonts w:ascii="Times New Roman" w:eastAsia="Times New Roman" w:hAnsi="Times New Roman" w:cs="Times New Roman"/>
          <w:color w:val="000000"/>
          <w:sz w:val="27"/>
          <w:szCs w:val="27"/>
          <w:lang w:eastAsia="uk-UA"/>
        </w:rPr>
        <w:t> із змінами та доповненнями, що призвело до заниження податку на додану вартість на загальну суму 620 155 грн (том 1 а.с.91-108).</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Згідно податкових повідомлень-рішень № 0004202204 та № 0004212204 від 09.11.2015, складених відповідно до висновків акту перевірки №66/26-57-22-04-10/33603512 від 26.10.2015, встановлено суму грошового зобов'язання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перед бюджетом України з податку на додану вартість за основним платежем 620 155 гри. та податку на прибуток підприємств за основним платежем 285 189 грн., а всього на загальну суму 905 344 грн. ( том 1 а.с.109, 110).</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Відповідно до постанови Окружного адміністративного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05.04.2016р., яка набрала законної сили (том 4 а.с.5-9)  задоволено позов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xml:space="preserve">» до Державної податкової інспекції у Святошинському районі Головного Управління ДФС у </w:t>
      </w:r>
      <w:proofErr w:type="spellStart"/>
      <w:r w:rsidRPr="009B0815">
        <w:rPr>
          <w:rFonts w:ascii="Times New Roman" w:eastAsia="Times New Roman" w:hAnsi="Times New Roman" w:cs="Times New Roman"/>
          <w:color w:val="000000"/>
          <w:sz w:val="27"/>
          <w:szCs w:val="27"/>
          <w:lang w:eastAsia="uk-UA"/>
        </w:rPr>
        <w:t>м.Києві</w:t>
      </w:r>
      <w:proofErr w:type="spellEnd"/>
      <w:r w:rsidRPr="009B0815">
        <w:rPr>
          <w:rFonts w:ascii="Times New Roman" w:eastAsia="Times New Roman" w:hAnsi="Times New Roman" w:cs="Times New Roman"/>
          <w:color w:val="000000"/>
          <w:sz w:val="27"/>
          <w:szCs w:val="27"/>
          <w:lang w:eastAsia="uk-UA"/>
        </w:rPr>
        <w:t xml:space="preserve">, визнано протиправними та скасовано </w:t>
      </w:r>
      <w:r w:rsidRPr="009B0815">
        <w:rPr>
          <w:rFonts w:ascii="Times New Roman" w:eastAsia="Times New Roman" w:hAnsi="Times New Roman" w:cs="Times New Roman"/>
          <w:color w:val="000000"/>
          <w:sz w:val="27"/>
          <w:szCs w:val="27"/>
          <w:lang w:eastAsia="uk-UA"/>
        </w:rPr>
        <w:lastRenderedPageBreak/>
        <w:t>податкові повідомлення рішення № 0004202204 та № 0004212204. Судом було встановлено, що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договори про поставку товарів з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укладалися шляхом виставлення рахунків-фактур та їх акцепту шляхом оплати. За змістом вказаних документів слідує, що предметом договорів поставки були зокрема: запчастини для принтерів, сканерів, витратні матеріали для офісної техніки, елементи живлення. Факт передачі комплектуючих підтверджується належним чином оформленими видатковими накладними, довіреностями повноважних осіб на отримання товару. Постачальниками виписані та зареєстровані в ЄРПН податкові накладні на кожну поставку, а оплата покупцем здійснювалась шляхом перерахування коштів на розрахунковий рахунок контрагентів. Встановивши порядок діяльності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та перевіривши законність договорів, адміністративний суд дійшов висновку, що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діяло в рамках чинного законодавства і здійснювало відповідний належний бухгалтерський облік своїх господарських операцій, у зв'язку з чим суд визнав нечинними і скасував  зазначені вище податкові повідомлення -рішення.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Відповідно до п.15 </w:t>
      </w:r>
      <w:hyperlink r:id="rId65"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9B0815">
          <w:rPr>
            <w:rFonts w:ascii="Times New Roman" w:eastAsia="Times New Roman" w:hAnsi="Times New Roman" w:cs="Times New Roman"/>
            <w:color w:val="000000"/>
            <w:sz w:val="27"/>
            <w:szCs w:val="27"/>
            <w:u w:val="single"/>
            <w:lang w:eastAsia="uk-UA"/>
          </w:rPr>
          <w:t>Постанови Пленуму Верховного суду України від 08.10.2004р. №15 «Про деякі питання застосування законодавства про відповідальність за ухилення від сплати податків, зборів, інших обов'язкових платежів»</w:t>
        </w:r>
      </w:hyperlink>
      <w:r w:rsidRPr="009B0815">
        <w:rPr>
          <w:rFonts w:ascii="Times New Roman" w:eastAsia="Times New Roman" w:hAnsi="Times New Roman" w:cs="Times New Roman"/>
          <w:color w:val="000000"/>
          <w:sz w:val="27"/>
          <w:szCs w:val="27"/>
          <w:lang w:eastAsia="uk-UA"/>
        </w:rPr>
        <w:t xml:space="preserve"> в разі оскарження до суду платником податків рішення податкового органу, обвинувачення особи в ухиленні від сплати податків не може </w:t>
      </w:r>
      <w:proofErr w:type="spellStart"/>
      <w:r w:rsidRPr="009B0815">
        <w:rPr>
          <w:rFonts w:ascii="Times New Roman" w:eastAsia="Times New Roman" w:hAnsi="Times New Roman" w:cs="Times New Roman"/>
          <w:color w:val="000000"/>
          <w:sz w:val="27"/>
          <w:szCs w:val="27"/>
          <w:lang w:eastAsia="uk-UA"/>
        </w:rPr>
        <w:t>грунтуватись</w:t>
      </w:r>
      <w:proofErr w:type="spellEnd"/>
      <w:r w:rsidRPr="009B0815">
        <w:rPr>
          <w:rFonts w:ascii="Times New Roman" w:eastAsia="Times New Roman" w:hAnsi="Times New Roman" w:cs="Times New Roman"/>
          <w:color w:val="000000"/>
          <w:sz w:val="27"/>
          <w:szCs w:val="27"/>
          <w:lang w:eastAsia="uk-UA"/>
        </w:rPr>
        <w:t xml:space="preserve"> на такому рішенні до остаточного вирішення справи судом, за винятком випадків, коли обвинувачення не тільки базується на оскаржуваному рішенні, а й доведено на підставі додатково зібраних доказів відповідно до вимог кримінально-процесуального законодавства України.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Посилання сторони обвинувачення на ті обставини, що у зв'язку із відсутністю коштів на сплату судового збору, вищезазначене рішення суду не було оскаржене, отже не має значення у даному провадженні, суд до уваги не приймає, оскільки рішення суду від 05.04.2016р. набрало законної сили 11.10.2016р. та обставини, встановлені цим рішенням, мають значення у даному провадженні.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Таким чином, оскільки податкове зобов'язання скасоване судом,  то визначеної у встановленому законом порядку суми податку, який повинен був сплатити ОСОБА_1, але ухилився, як стверджує сторона обвинувачення, не існує. Також не надано належних та допустимих доказів про визнання недійсними договорів, укладених між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та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Об'єктивна сторона злочину, передбаченого ч.1 </w:t>
      </w:r>
      <w:hyperlink r:id="rId66"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 характеризується сукупністю трьох ознак: самого діяння - ухилення від сплати податків і зборів (обов'язкових платежів), що належать до системи оподаткування; суспільно небезпечні наслідки у вигляді фактичного ненадходження до бюджетів чи держаних цільових фондів коштів у значних розмірах; причинно-наслідковий зв'язок між діянням та наслідками.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Суб'єктивна сторона злочину характеризується прямим умислом. Тобто, зазначеною статтею передбачено кримінальну відповідальність не за сам факт </w:t>
      </w:r>
      <w:r w:rsidRPr="009B0815">
        <w:rPr>
          <w:rFonts w:ascii="Times New Roman" w:eastAsia="Times New Roman" w:hAnsi="Times New Roman" w:cs="Times New Roman"/>
          <w:color w:val="000000"/>
          <w:sz w:val="27"/>
          <w:szCs w:val="27"/>
          <w:lang w:eastAsia="uk-UA"/>
        </w:rPr>
        <w:lastRenderedPageBreak/>
        <w:t>несплати в установлений строк податків, зборів, інших обов'язкових платежів, а за умисне ухилення від їх сплати. У зв'язку з цим суду необхідно встановити, що особа мала намір не сплачувати належні до сплати податки, збори, інші обов'язкові платежі в повному обсязі чи певну їх частину.</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Обвинувачений заперечив ті обставини, що йому було відомо про фіктивність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їх взаємовідносини відбувались реально і його покази суд визнає правдивими, оскільки вони нічим не спростовуються.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 стороною обвинувачення не доведено належними та допустимими доказами, як і не встановлено судом, тих обставин, що ОСОБА_1 будучи директором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при здійсненні господарської діяльності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знав про те,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являлося фіктивним підприємством, а директор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ОСОБА_5 зареєструвала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за грошову винагороду без мети здійснення фінансово-господарської діяльності. Обвинувачення в цій частині викладено загальними фразами, а висновок судово-почеркознавчої експертизи №229/</w:t>
      </w:r>
      <w:proofErr w:type="spellStart"/>
      <w:r w:rsidRPr="009B0815">
        <w:rPr>
          <w:rFonts w:ascii="Times New Roman" w:eastAsia="Times New Roman" w:hAnsi="Times New Roman" w:cs="Times New Roman"/>
          <w:color w:val="000000"/>
          <w:sz w:val="27"/>
          <w:szCs w:val="27"/>
          <w:lang w:eastAsia="uk-UA"/>
        </w:rPr>
        <w:t>тдд</w:t>
      </w:r>
      <w:proofErr w:type="spellEnd"/>
      <w:r w:rsidRPr="009B0815">
        <w:rPr>
          <w:rFonts w:ascii="Times New Roman" w:eastAsia="Times New Roman" w:hAnsi="Times New Roman" w:cs="Times New Roman"/>
          <w:color w:val="000000"/>
          <w:sz w:val="27"/>
          <w:szCs w:val="27"/>
          <w:lang w:eastAsia="uk-UA"/>
        </w:rPr>
        <w:t xml:space="preserve"> від 29.02.2015 про те, що підписи від імені ОСОБА_4 у наданих на експертизу документах виконані не ОСОБА_12, а іншою особою, підписи він імені ОСОБА_5 в наданих документах ймовірно виконані не ОСОБА_5, а іншою особою, не підтверджують тих обставин, що ОСОБА_1 про це було відомо та останній діяв з прямим умислом на ухилення від сплати податків.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Оцінюючи показання свідків сторони обвинувачення, допитаних в судовому засіданні,  суд приходить до висновку, що вони також не підтвердили обставин, які б вказували на наявність в діях ОСОБА_1 складу кримінального правопорушення, передбаченого ч.1 </w:t>
      </w:r>
      <w:hyperlink r:id="rId67"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 при цьому зазначили лише про коло своїх службових обов'язків.</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Аналізуючи висновки досліджених в судовому засіданні судово-економічних експертиз №14/7 від 24.03.2016р., №6905/16-45 від 23.05.2016р., №10433/114465/16-45 від 18.07.2016р., №01/06-16 від 16.06.2016р., а також роз'яснення зазначених висновків в судовому засіданні експертами ОСОБА_13, ОСОБА_14,  ОСОБА_15, ОСОБА_16, ОСОБА_17,  суд  приходить до наступного.</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 відповідно до висновку судово-економічної експертизи №14/7 від 24.03.2016р., експертом СБУ ОСОБА_13 зазначено, що за умови, що слідством встановлено та доведено проведення безтоварних «фіктивних» операції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контрагентами - постачальниками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xml:space="preserve">» висновки </w:t>
      </w:r>
      <w:proofErr w:type="spellStart"/>
      <w:r w:rsidRPr="009B0815">
        <w:rPr>
          <w:rFonts w:ascii="Times New Roman" w:eastAsia="Times New Roman" w:hAnsi="Times New Roman" w:cs="Times New Roman"/>
          <w:color w:val="000000"/>
          <w:sz w:val="27"/>
          <w:szCs w:val="27"/>
          <w:lang w:eastAsia="uk-UA"/>
        </w:rPr>
        <w:t>Акта</w:t>
      </w:r>
      <w:proofErr w:type="spellEnd"/>
      <w:r w:rsidRPr="009B0815">
        <w:rPr>
          <w:rFonts w:ascii="Times New Roman" w:eastAsia="Times New Roman" w:hAnsi="Times New Roman" w:cs="Times New Roman"/>
          <w:color w:val="000000"/>
          <w:sz w:val="27"/>
          <w:szCs w:val="27"/>
          <w:lang w:eastAsia="uk-UA"/>
        </w:rPr>
        <w:t xml:space="preserve"> №66/26-57-22-04-10/33603512 від 26.10.2015р. документально підтверджуються ( том 1 а.с.136-151).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Експерт ОСОБА_13 в судовому засіданні підтвердила вищезазначений висновок, при цьому також вказала про те, що на експертизу були надані документи, які перераховані в дослідженні і яких було достатньо для постановлення даного висновку. З урахуванням поставленого на вирішення експертизи питання, вказала на прийняття виключної умови, що слідством встановлено та доведено проведення безтоварних «фіктивних» операції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xml:space="preserve">» з контрагентами - </w:t>
      </w:r>
      <w:r w:rsidRPr="009B0815">
        <w:rPr>
          <w:rFonts w:ascii="Times New Roman" w:eastAsia="Times New Roman" w:hAnsi="Times New Roman" w:cs="Times New Roman"/>
          <w:color w:val="000000"/>
          <w:sz w:val="27"/>
          <w:szCs w:val="27"/>
          <w:lang w:eastAsia="uk-UA"/>
        </w:rPr>
        <w:lastRenderedPageBreak/>
        <w:t>постачальниками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отже експертом приймається умова щодо недійсності (безтоварності) операцій. Також експертом зазначено і те, що даний висновок має силу тільки в тому випадку, якщо підписи на оригіналах та копіях бухгалтерських документів, наданих на дослідження, є справжніми та належать зазначеним у документах особам.  При проведенні дослідження вона завжди звертає увагу на підписи, де вказує у висновках, що якщо підписи є справжніми, то висновок є дійсним. При проведенні даної експертизи їй не були відомі висновки почеркознавчих експертиз.</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Суд не приймає до уваги вищезазначений висновок експертизи та не може покласти його в основу обвинувального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оскільки даний висновок експерт робила, виходячи з наперед встановленого слідством факту,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не поставляло товар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а операції були оформлені лише документально. Крім того, як вбачається із висновку, при відсутності такої умови, про яку зазначено у поставленому на вирішення експертизи питанні, порушення податкового законодавства, відсутні.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Згідно висновку судово-економічної експертизи №6905/16-45 від 23.05.2016р., експерт КНДІСЕ ОСОБА_14 прийшла до висновку, що враховуючи висновок від 29.02.2016р. №229/</w:t>
      </w:r>
      <w:proofErr w:type="spellStart"/>
      <w:r w:rsidRPr="009B0815">
        <w:rPr>
          <w:rFonts w:ascii="Times New Roman" w:eastAsia="Times New Roman" w:hAnsi="Times New Roman" w:cs="Times New Roman"/>
          <w:color w:val="000000"/>
          <w:sz w:val="27"/>
          <w:szCs w:val="27"/>
          <w:lang w:eastAsia="uk-UA"/>
        </w:rPr>
        <w:t>тдд</w:t>
      </w:r>
      <w:proofErr w:type="spellEnd"/>
      <w:r w:rsidRPr="009B0815">
        <w:rPr>
          <w:rFonts w:ascii="Times New Roman" w:eastAsia="Times New Roman" w:hAnsi="Times New Roman" w:cs="Times New Roman"/>
          <w:color w:val="000000"/>
          <w:sz w:val="27"/>
          <w:szCs w:val="27"/>
          <w:lang w:eastAsia="uk-UA"/>
        </w:rPr>
        <w:t xml:space="preserve"> судово-почеркознавчої експертизи, висновки </w:t>
      </w:r>
      <w:proofErr w:type="spellStart"/>
      <w:r w:rsidRPr="009B0815">
        <w:rPr>
          <w:rFonts w:ascii="Times New Roman" w:eastAsia="Times New Roman" w:hAnsi="Times New Roman" w:cs="Times New Roman"/>
          <w:color w:val="000000"/>
          <w:sz w:val="27"/>
          <w:szCs w:val="27"/>
          <w:lang w:eastAsia="uk-UA"/>
        </w:rPr>
        <w:t>Акта</w:t>
      </w:r>
      <w:proofErr w:type="spellEnd"/>
      <w:r w:rsidRPr="009B0815">
        <w:rPr>
          <w:rFonts w:ascii="Times New Roman" w:eastAsia="Times New Roman" w:hAnsi="Times New Roman" w:cs="Times New Roman"/>
          <w:color w:val="000000"/>
          <w:sz w:val="27"/>
          <w:szCs w:val="27"/>
          <w:lang w:eastAsia="uk-UA"/>
        </w:rPr>
        <w:t xml:space="preserve"> №66/26-57-22-04-10/33603512 від 26.10.2015р. документально підтверджуються ( том 1 а.с.157-165).</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Експерт ОСОБА_18 в судовому засіданні підтвердила висновки зазначеної експертизи. При цьому суду вказала, що їй було надано матеріали кримінального провадження, перелічені у висновку. Документи які були надані, в тому числі і висновок почеркознавчої експертизи, впевнили її в тому, що вони були оформлені не тими особами, </w:t>
      </w:r>
      <w:proofErr w:type="spellStart"/>
      <w:r w:rsidRPr="009B0815">
        <w:rPr>
          <w:rFonts w:ascii="Times New Roman" w:eastAsia="Times New Roman" w:hAnsi="Times New Roman" w:cs="Times New Roman"/>
          <w:color w:val="000000"/>
          <w:sz w:val="27"/>
          <w:szCs w:val="27"/>
          <w:lang w:eastAsia="uk-UA"/>
        </w:rPr>
        <w:t>реквітизи</w:t>
      </w:r>
      <w:proofErr w:type="spellEnd"/>
      <w:r w:rsidRPr="009B0815">
        <w:rPr>
          <w:rFonts w:ascii="Times New Roman" w:eastAsia="Times New Roman" w:hAnsi="Times New Roman" w:cs="Times New Roman"/>
          <w:color w:val="000000"/>
          <w:sz w:val="27"/>
          <w:szCs w:val="27"/>
          <w:lang w:eastAsia="uk-UA"/>
        </w:rPr>
        <w:t xml:space="preserve"> первинних документів повинні відповідати </w:t>
      </w:r>
      <w:hyperlink r:id="rId68" w:tgtFrame="_blank" w:tooltip="Про бухгалтерський облік та фінансову звітність в Україні; нормативно-правовий акт № 996-XIV від 16.07.1999" w:history="1">
        <w:r w:rsidRPr="009B0815">
          <w:rPr>
            <w:rFonts w:ascii="Times New Roman" w:eastAsia="Times New Roman" w:hAnsi="Times New Roman" w:cs="Times New Roman"/>
            <w:color w:val="000000"/>
            <w:sz w:val="27"/>
            <w:szCs w:val="27"/>
            <w:u w:val="single"/>
            <w:lang w:eastAsia="uk-UA"/>
          </w:rPr>
          <w:t>ЗУ «Про бухгалтерський облік»</w:t>
        </w:r>
      </w:hyperlink>
      <w:r w:rsidRPr="009B0815">
        <w:rPr>
          <w:rFonts w:ascii="Times New Roman" w:eastAsia="Times New Roman" w:hAnsi="Times New Roman" w:cs="Times New Roman"/>
          <w:color w:val="000000"/>
          <w:sz w:val="27"/>
          <w:szCs w:val="27"/>
          <w:lang w:eastAsia="uk-UA"/>
        </w:rPr>
        <w:t>. При цьому також вказала, що при складанні даного висновку, за межі своєї компетенції вона не вийшла і наданих їй документів було достатньо для того, щоб зробити такі висновки. Також експерт підтвердила і ті обставини, що 23.06.2016р. була допитана слідчим в якості свідка в даному кримінальному провадженні.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Суд також не приймає до уваги вищезазначений висновок експерта, оскільки як встановлено, визначальним при прийнятті такого висновку, став висновок від 29.02.2016р. №229/</w:t>
      </w:r>
      <w:proofErr w:type="spellStart"/>
      <w:r w:rsidRPr="009B0815">
        <w:rPr>
          <w:rFonts w:ascii="Times New Roman" w:eastAsia="Times New Roman" w:hAnsi="Times New Roman" w:cs="Times New Roman"/>
          <w:color w:val="000000"/>
          <w:sz w:val="27"/>
          <w:szCs w:val="27"/>
          <w:lang w:eastAsia="uk-UA"/>
        </w:rPr>
        <w:t>тдд</w:t>
      </w:r>
      <w:proofErr w:type="spellEnd"/>
      <w:r w:rsidRPr="009B0815">
        <w:rPr>
          <w:rFonts w:ascii="Times New Roman" w:eastAsia="Times New Roman" w:hAnsi="Times New Roman" w:cs="Times New Roman"/>
          <w:color w:val="000000"/>
          <w:sz w:val="27"/>
          <w:szCs w:val="27"/>
          <w:lang w:eastAsia="uk-UA"/>
        </w:rPr>
        <w:t xml:space="preserve"> почеркознавчої експертизи, однак даний висновок містить і посилання на його ймовірність. Також експертом взято до уваги ті обставини, що слідством встановлено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та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являються підприємствами з ознаками фіктивності, отже вчинені правочини є нікчемними, однак такі посилання експерта, на думку суду, виходять за межі її повноважень.</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Відповідно до висновку експертів КНДІСЕ ОСОБА_15, ОСОБА_14 за результатами проведення комісійної судово-економічної експертизи №10433/114465/16-45 від 18.07.2016, з урахуванням зібраних доказів у кримінальному провадженні, а саме протоколів допиту ОСОБА_5, висновку почеркознавчої експертизи №229/</w:t>
      </w:r>
      <w:proofErr w:type="spellStart"/>
      <w:r w:rsidRPr="009B0815">
        <w:rPr>
          <w:rFonts w:ascii="Times New Roman" w:eastAsia="Times New Roman" w:hAnsi="Times New Roman" w:cs="Times New Roman"/>
          <w:color w:val="000000"/>
          <w:sz w:val="27"/>
          <w:szCs w:val="27"/>
          <w:lang w:eastAsia="uk-UA"/>
        </w:rPr>
        <w:t>тдд</w:t>
      </w:r>
      <w:proofErr w:type="spellEnd"/>
      <w:r w:rsidRPr="009B0815">
        <w:rPr>
          <w:rFonts w:ascii="Times New Roman" w:eastAsia="Times New Roman" w:hAnsi="Times New Roman" w:cs="Times New Roman"/>
          <w:color w:val="000000"/>
          <w:sz w:val="27"/>
          <w:szCs w:val="27"/>
          <w:lang w:eastAsia="uk-UA"/>
        </w:rPr>
        <w:t xml:space="preserve">,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xml:space="preserve"> Дніпровського районного суду </w:t>
      </w:r>
      <w:proofErr w:type="spellStart"/>
      <w:r w:rsidRPr="009B0815">
        <w:rPr>
          <w:rFonts w:ascii="Times New Roman" w:eastAsia="Times New Roman" w:hAnsi="Times New Roman" w:cs="Times New Roman"/>
          <w:color w:val="000000"/>
          <w:sz w:val="27"/>
          <w:szCs w:val="27"/>
          <w:lang w:eastAsia="uk-UA"/>
        </w:rPr>
        <w:lastRenderedPageBreak/>
        <w:t>м.Києва</w:t>
      </w:r>
      <w:proofErr w:type="spellEnd"/>
      <w:r w:rsidRPr="009B0815">
        <w:rPr>
          <w:rFonts w:ascii="Times New Roman" w:eastAsia="Times New Roman" w:hAnsi="Times New Roman" w:cs="Times New Roman"/>
          <w:color w:val="000000"/>
          <w:sz w:val="27"/>
          <w:szCs w:val="27"/>
          <w:lang w:eastAsia="uk-UA"/>
        </w:rPr>
        <w:t xml:space="preserve"> від 04.09.2015, висновки акту перевірки від 26.10.2015 №66/26-57-22-04-10/33603512, підтверджуються ( том 1 а.с.157-177).</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Експерт ОСОБА_15 в судовому засіданні підтвердила зазначені висновки та пояснила, що при проведенні експертизи використовувалися документи, які були у матеріалах кримінального провадження, в тому числі висновки експертів економістів та почеркознавчих експертиз. Даних документів було достатньо для надання висновку. Спочатку досліджувались документи бухгалтерського та податкового обліку та було встановлено, що вони містять всі необхідні реквізити, також враховувалися і дані слідства, в тому числі вирок суду. Якщо акт документальної перевірки скасований, то експертиза взагалі не може бути проведена, оскільки відсутній предмет дослідження.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Аналізуючи даний висновок експерта, суд враховує, що судом встановлено та не оспорювалось стороною обвинувачення, підтверджено в судовому засіданні самим експертом ОСОБА_14 ті обставини, що остання була допитана у якості свідка в межах даного кримінального провадження 23.06.2016р., отже згідно вимог ст.ст.</w:t>
      </w:r>
      <w:hyperlink r:id="rId69" w:anchor="633"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77</w:t>
        </w:r>
      </w:hyperlink>
      <w:r w:rsidRPr="009B0815">
        <w:rPr>
          <w:rFonts w:ascii="Times New Roman" w:eastAsia="Times New Roman" w:hAnsi="Times New Roman" w:cs="Times New Roman"/>
          <w:color w:val="000000"/>
          <w:sz w:val="27"/>
          <w:szCs w:val="27"/>
          <w:lang w:eastAsia="uk-UA"/>
        </w:rPr>
        <w:t>, </w:t>
      </w:r>
      <w:hyperlink r:id="rId70" w:anchor="645"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79 КПК України</w:t>
        </w:r>
      </w:hyperlink>
      <w:r w:rsidRPr="009B0815">
        <w:rPr>
          <w:rFonts w:ascii="Times New Roman" w:eastAsia="Times New Roman" w:hAnsi="Times New Roman" w:cs="Times New Roman"/>
          <w:color w:val="000000"/>
          <w:sz w:val="27"/>
          <w:szCs w:val="27"/>
          <w:lang w:eastAsia="uk-UA"/>
        </w:rPr>
        <w:t> не мала права на проведення комісійної експертизи 18.07.2016р. Таким чином, вищезазначений висновок експертизи, суд визнає недопустимим доказом, отже клопотання сторони захисту підлягає задоволенню.</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Згідно висновку судово-економічної експертизи №01/06-16 від 16.06.2016р., проведений за клопотанням сторони захисту судовими експертами ОСОБА_16, ОСОБА_17, зазначені в акті ДПІ у Святошинському районі ГУДФС у </w:t>
      </w:r>
      <w:proofErr w:type="spellStart"/>
      <w:r w:rsidRPr="009B0815">
        <w:rPr>
          <w:rFonts w:ascii="Times New Roman" w:eastAsia="Times New Roman" w:hAnsi="Times New Roman" w:cs="Times New Roman"/>
          <w:color w:val="000000"/>
          <w:sz w:val="27"/>
          <w:szCs w:val="27"/>
          <w:lang w:eastAsia="uk-UA"/>
        </w:rPr>
        <w:t>м.Києві</w:t>
      </w:r>
      <w:proofErr w:type="spellEnd"/>
      <w:r w:rsidRPr="009B0815">
        <w:rPr>
          <w:rFonts w:ascii="Times New Roman" w:eastAsia="Times New Roman" w:hAnsi="Times New Roman" w:cs="Times New Roman"/>
          <w:color w:val="000000"/>
          <w:sz w:val="27"/>
          <w:szCs w:val="27"/>
          <w:lang w:eastAsia="uk-UA"/>
        </w:rPr>
        <w:t xml:space="preserve"> №66/26-57-22-04-10/33603512 від 26.10.2015 порушення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податкового законодавства, документально і нормативно не підтверджуються. ( том 4 а.с.10-23).</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В судовому засіданні експерти ОСОБА_16 та ОСОБА_17 показали, що складали вищезазначений висновок. Матеріали для проведення експертизи надав адвокат ОСОБА_2 і надані документи перераховані у вступній частині висновку і їх було достатньо для складання висновку. При проведення експертизи вони ознайомлювалися з висновком експерта за результатами проведення судово-економічної експертизи від 23.05.2016 року № 6905/16-45, але він не був об'єктом дослідження. Висновок експерта почеркознавчої експертизи № 229/ТДТ від 29.02.2016 року оглядали, але використовувати не мали права, оскільки це є джерелами інформації. При наданні додаткових документів висновок не міг бути переглянутим та бути іншим. Всі документи, які були надані, оформлені відповідно до встановлених вимог. Якби у документах, які надавалися на експертизу не було підпису, вони би звернули на це увагу у висновках, але надані документи в даному випадку мали всі реквізити. Якщо акт документальної перевірки скасований, то дослідження бути не може, оскільки в такому разі відсутнє і порушення.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Вищезазначений висновок експерта суд визнає належним та допустимим доказом, отже кладе його в основу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оскільки він не містить суперечностей, посилань на певні умови, за яких висновки експертизи могли бути іншими, не виходить за межі компетенції та повноважень експерта економіста, роз'яснений експертами.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lastRenderedPageBreak/>
        <w:t>Суд не знайшов підстав для призначення у справі повторної судово-економічної експертизи, про що було заявлено клопотання стороною обвинувачення, оскільки не вбачає у досліджених висновках розбіжностей, експерти в судовому засіданні роз'яснили свої висновки, крім того, після відкриття стороною захисту висновку експертизи №01/06-16 від 16.06.2016р., слідчим призначено проведення комісійної судово-економічної експертизи, висновки якої №10433/114465/16-45 від 18.07.2016 також досліджені судом, будь-яких інших додаткових доказів сторонами не надано. За таких обставин, суд не вбачає підстав для надання стороні обвинувачення можливостей для збору доказів під час судового розгляду. Крім того, визначальним є те, що в судовому засіданні допитані експерти вказали  про те, що за умови скасування акту документальної перевірки, а в даному випадку повідомлень-рішень, прийнятих на підставі акту, предмет експертного дослідження, відсутній.</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Також підлягає задоволенню клопотання сторони захисту про визнання недопустимим доказом експертного висновку №35-2016 від 29.02.2016р., оскільки даний висновок судової комп'ютерно-технічної експертизи складений експертом ОСОБА_19, який згідно п.10.9 Переліку основних видів судових експертиз та експертних спеціальностей, картки атестованого експерта, не має повноважень експерта на проведення експертизи за такою спеціальністю, що не спростовано в суді і стороною обвинувачення.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Згідно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xml:space="preserve"> Дніпровського районного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04.09.2015р., ОСОБА_4, як директор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визнаний винним у вчиненні злочину, передбаченого ч.1ст.205-1 </w:t>
      </w:r>
      <w:hyperlink r:id="rId71"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КК України</w:t>
        </w:r>
      </w:hyperlink>
      <w:r w:rsidRPr="009B0815">
        <w:rPr>
          <w:rFonts w:ascii="Times New Roman" w:eastAsia="Times New Roman" w:hAnsi="Times New Roman" w:cs="Times New Roman"/>
          <w:color w:val="000000"/>
          <w:sz w:val="27"/>
          <w:szCs w:val="27"/>
          <w:lang w:eastAsia="uk-UA"/>
        </w:rPr>
        <w:t xml:space="preserve">, а саме у внесенні в документи, які відповідно до закону подаються для проведення державної реєстрації юридичної особи, завідомо неправдиві відомості ( том 1 а.с.87-90). При цьому, сторона обвинувачення відповідно до обвинувального </w:t>
      </w:r>
      <w:proofErr w:type="spellStart"/>
      <w:r w:rsidRPr="009B0815">
        <w:rPr>
          <w:rFonts w:ascii="Times New Roman" w:eastAsia="Times New Roman" w:hAnsi="Times New Roman" w:cs="Times New Roman"/>
          <w:color w:val="000000"/>
          <w:sz w:val="27"/>
          <w:szCs w:val="27"/>
          <w:lang w:eastAsia="uk-UA"/>
        </w:rPr>
        <w:t>акта</w:t>
      </w:r>
      <w:proofErr w:type="spellEnd"/>
      <w:r w:rsidRPr="009B0815">
        <w:rPr>
          <w:rFonts w:ascii="Times New Roman" w:eastAsia="Times New Roman" w:hAnsi="Times New Roman" w:cs="Times New Roman"/>
          <w:color w:val="000000"/>
          <w:sz w:val="27"/>
          <w:szCs w:val="27"/>
          <w:lang w:eastAsia="uk-UA"/>
        </w:rPr>
        <w:t xml:space="preserve"> зазначає,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являлося фіктивним підприємством, а його діяльність була спрямована на сприяння невстановленими особами в ухиленні від сплати податків суб'єктам господарювання реального сектору економіки, шляхом штучного формування валових витрат та податкового кредиту, а директор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ОСОБА_5 зареєструвала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за грошову винагороду без мети здійснення фінансово-господарської діяльності.</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Такі твердження сторони обвинувачення, на думку суду, є припущеннями, оскільки жодним належним та допустимим доказом не підтверджують вину ОСОБА_1 у вчиненні дій, які ставляться йому у провину. Зазначеним </w:t>
      </w:r>
      <w:proofErr w:type="spellStart"/>
      <w:r w:rsidRPr="009B0815">
        <w:rPr>
          <w:rFonts w:ascii="Times New Roman" w:eastAsia="Times New Roman" w:hAnsi="Times New Roman" w:cs="Times New Roman"/>
          <w:color w:val="000000"/>
          <w:sz w:val="27"/>
          <w:szCs w:val="27"/>
          <w:lang w:eastAsia="uk-UA"/>
        </w:rPr>
        <w:t>вироком</w:t>
      </w:r>
      <w:proofErr w:type="spellEnd"/>
      <w:r w:rsidRPr="009B0815">
        <w:rPr>
          <w:rFonts w:ascii="Times New Roman" w:eastAsia="Times New Roman" w:hAnsi="Times New Roman" w:cs="Times New Roman"/>
          <w:color w:val="000000"/>
          <w:sz w:val="27"/>
          <w:szCs w:val="27"/>
          <w:lang w:eastAsia="uk-UA"/>
        </w:rPr>
        <w:t xml:space="preserve"> не встановлено, що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не здійснювало фінансово-господарську діяльність, не складало документи первинного бухгалтерського обліку, а також факту безтоварності операцій, укладених від імені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 Холдинг ЛТД», що могло б свідчити про фіктивність правочинів. Аналогічні доводи суду стосуються і взаємовідносин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Крім того, стороною обвинувачення не забезпечено допит свідків ОСОБА_4 та ОСОБА_5 в суді, належність їх підпису в первинних документах, не є предметом доказування за пред'явленим ОСОБА_1 обвинуваченням. Також суд наголошує і на тому, що у рішенні ЄСПЛ від 09.01.2007р. «</w:t>
      </w:r>
      <w:r w:rsidRPr="009B0815">
        <w:rPr>
          <w:rFonts w:ascii="Times New Roman" w:eastAsia="Times New Roman" w:hAnsi="Times New Roman" w:cs="Times New Roman"/>
          <w:b/>
          <w:bCs/>
          <w:color w:val="000000"/>
          <w:sz w:val="27"/>
          <w:szCs w:val="27"/>
          <w:lang w:eastAsia="uk-UA"/>
        </w:rPr>
        <w:t> </w:t>
      </w:r>
      <w:r w:rsidRPr="009B0815">
        <w:rPr>
          <w:rFonts w:ascii="Times New Roman" w:eastAsia="Times New Roman" w:hAnsi="Times New Roman" w:cs="Times New Roman"/>
          <w:color w:val="000000"/>
          <w:sz w:val="27"/>
          <w:szCs w:val="27"/>
          <w:lang w:eastAsia="uk-UA"/>
        </w:rPr>
        <w:t xml:space="preserve">Інтерсплав проти України» судом констатовано, що у разі наявності у державних органів інформації про зловживання в системі оподаткування конкретною компанією, вони повинні застосовувати відповідні </w:t>
      </w:r>
      <w:r w:rsidRPr="009B0815">
        <w:rPr>
          <w:rFonts w:ascii="Times New Roman" w:eastAsia="Times New Roman" w:hAnsi="Times New Roman" w:cs="Times New Roman"/>
          <w:color w:val="000000"/>
          <w:sz w:val="27"/>
          <w:szCs w:val="27"/>
          <w:lang w:eastAsia="uk-UA"/>
        </w:rPr>
        <w:lastRenderedPageBreak/>
        <w:t>заходи саме до цього суб'єкта, а не розповсюджувати негативні наслідки на інших осіб при відсутності зловживання з їх боку.</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У відповідності до положень </w:t>
      </w:r>
      <w:hyperlink r:id="rId72" w:anchor="194" w:tgtFrame="_blank" w:tooltip="КОНСТИТУЦІЯ УКРАЇНИ; нормативно-правовий акт № 254к/96-ВР від 28.06.1996" w:history="1">
        <w:r w:rsidRPr="009B0815">
          <w:rPr>
            <w:rFonts w:ascii="Times New Roman" w:eastAsia="Times New Roman" w:hAnsi="Times New Roman" w:cs="Times New Roman"/>
            <w:color w:val="000000"/>
            <w:sz w:val="27"/>
            <w:szCs w:val="27"/>
            <w:u w:val="single"/>
            <w:lang w:eastAsia="uk-UA"/>
          </w:rPr>
          <w:t>ст.62 Конституції України</w:t>
        </w:r>
      </w:hyperlink>
      <w:r w:rsidRPr="009B0815">
        <w:rPr>
          <w:rFonts w:ascii="Times New Roman" w:eastAsia="Times New Roman" w:hAnsi="Times New Roman" w:cs="Times New Roman"/>
          <w:color w:val="000000"/>
          <w:sz w:val="27"/>
          <w:szCs w:val="27"/>
          <w:lang w:eastAsia="uk-UA"/>
        </w:rPr>
        <w:t xml:space="preserve">, винність особи повинна бути доведена у встановленому законом порядку. Обвинувачення не може ґрунтуватись на доказах, одержаних незаконним шляхом, а також на припущеннях. Усі сумніви щодо доведеності вини особи </w:t>
      </w:r>
      <w:proofErr w:type="spellStart"/>
      <w:r w:rsidRPr="009B0815">
        <w:rPr>
          <w:rFonts w:ascii="Times New Roman" w:eastAsia="Times New Roman" w:hAnsi="Times New Roman" w:cs="Times New Roman"/>
          <w:color w:val="000000"/>
          <w:sz w:val="27"/>
          <w:szCs w:val="27"/>
          <w:lang w:eastAsia="uk-UA"/>
        </w:rPr>
        <w:t>тлумачаться</w:t>
      </w:r>
      <w:proofErr w:type="spellEnd"/>
      <w:r w:rsidRPr="009B0815">
        <w:rPr>
          <w:rFonts w:ascii="Times New Roman" w:eastAsia="Times New Roman" w:hAnsi="Times New Roman" w:cs="Times New Roman"/>
          <w:color w:val="000000"/>
          <w:sz w:val="27"/>
          <w:szCs w:val="27"/>
          <w:lang w:eastAsia="uk-UA"/>
        </w:rPr>
        <w:t xml:space="preserve"> на її користь.</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Згідно </w:t>
      </w:r>
      <w:hyperlink r:id="rId73" w:anchor="114"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ст.17 КПК України</w:t>
        </w:r>
      </w:hyperlink>
      <w:r w:rsidRPr="009B0815">
        <w:rPr>
          <w:rFonts w:ascii="Times New Roman" w:eastAsia="Times New Roman" w:hAnsi="Times New Roman" w:cs="Times New Roman"/>
          <w:color w:val="000000"/>
          <w:sz w:val="27"/>
          <w:szCs w:val="27"/>
          <w:lang w:eastAsia="uk-UA"/>
        </w:rPr>
        <w:t>, ніхто не зобов'язаний доводити свою невинуватість у вчиненні кримінального правопорушення і має бути виправданим, якщо сторона обвинувачення не доведе винуватість поза розумним сумнівом.</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Обвинувальний вирок не може ґрунтуватися на припущеннях й ухвалюється лише за умови доведення у ході судового розгляду винуватості особи в учиненні кримінального правопорушення. Підставою для обвинувального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xml:space="preserve"> суду є така сукупність достовірних доказів, що отримані з додержанням законодавства, розглянуті в судовому засіданні та є достатніми для безспірного висновку про те, що подія кримінального правопорушення мала місце, наявні ознаки складу кримінального правопорушення, вчинив це діяння обвинувачений і його вина у вчиненні цього кримінального правопорушення доведена судом. Забезпечення доведеності вини є одним з основних конституційних принципів основ судочинства (п.3 ч.3 </w:t>
      </w:r>
      <w:hyperlink r:id="rId74" w:anchor="536" w:tgtFrame="_blank" w:tooltip="КОНСТИТУЦІЯ УКРАЇНИ; нормативно-правовий акт № 254к/96-ВР від 28.06.1996" w:history="1">
        <w:r w:rsidRPr="009B0815">
          <w:rPr>
            <w:rFonts w:ascii="Times New Roman" w:eastAsia="Times New Roman" w:hAnsi="Times New Roman" w:cs="Times New Roman"/>
            <w:color w:val="000000"/>
            <w:sz w:val="27"/>
            <w:szCs w:val="27"/>
            <w:u w:val="single"/>
            <w:lang w:eastAsia="uk-UA"/>
          </w:rPr>
          <w:t>ст.129 Конституції України</w:t>
        </w:r>
      </w:hyperlink>
      <w:r w:rsidRPr="009B0815">
        <w:rPr>
          <w:rFonts w:ascii="Times New Roman" w:eastAsia="Times New Roman" w:hAnsi="Times New Roman" w:cs="Times New Roman"/>
          <w:color w:val="000000"/>
          <w:sz w:val="27"/>
          <w:szCs w:val="27"/>
          <w:lang w:eastAsia="uk-UA"/>
        </w:rPr>
        <w:t>, п.10 ч.1 ст.</w:t>
      </w:r>
      <w:hyperlink r:id="rId75" w:anchor="53"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7</w:t>
        </w:r>
      </w:hyperlink>
      <w:r w:rsidRPr="009B0815">
        <w:rPr>
          <w:rFonts w:ascii="Times New Roman" w:eastAsia="Times New Roman" w:hAnsi="Times New Roman" w:cs="Times New Roman"/>
          <w:color w:val="000000"/>
          <w:sz w:val="27"/>
          <w:szCs w:val="27"/>
          <w:lang w:eastAsia="uk-UA"/>
        </w:rPr>
        <w:t>, ст.</w:t>
      </w:r>
      <w:hyperlink r:id="rId76" w:anchor="114"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17 КПК України</w:t>
        </w:r>
      </w:hyperlink>
      <w:r w:rsidRPr="009B0815">
        <w:rPr>
          <w:rFonts w:ascii="Times New Roman" w:eastAsia="Times New Roman" w:hAnsi="Times New Roman" w:cs="Times New Roman"/>
          <w:color w:val="000000"/>
          <w:sz w:val="27"/>
          <w:szCs w:val="27"/>
          <w:lang w:eastAsia="uk-UA"/>
        </w:rPr>
        <w:t>).</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Такими чином, ретельно досліджені в судовому засіданні докази, надані стороною обвинувачення в частині пред'явленого ОСОБА_1 обвинувачення за ч.1 </w:t>
      </w:r>
      <w:hyperlink r:id="rId77"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 xml:space="preserve">, викликають сумніви, тому суд не може покласти їх в основу обвинувального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а відтак, виходячи з позиції ЄСПЛ, який неодноразово зазначав, що наявність «обґрунтованої підозри» у вчиненні правопорушення передбачає «наявність фактів або інформації, які б могли переконати об'єктивного спостерігача в тому, що відповідна особа могла-таки вчинити  злочин» і такі факти мають бути  досить переконливими, щоб суд на підставі їх розумної оцінки міг визнати причетність особи вчинення злочину.</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Отже, суд, виходячи із загальних засад кримінального судочинства, а саме верховенства права, законності, презумпції невинуватості та забезпечення доведеності вини, створивши необхідні умови для реалізації сторонами їхніх процесуальних прав та виконання процесуальних обов'язків, дослідивши та оцінивши докази, надані стороною обвинувачення та стороною захисту в їх сукупності, приходить до висновку про те, що під час судового розгляду стороною обвинувачення не було доведено поза розумним сумнівом належними та допустимими доказами те, що ОСОБА_1 умисно ухилився від сплати податків, що входять в систему оподаткування, що призвело до фактичного ненадходження до бюджету коштів у значних розмірах та, достовірно знаючи про здійснення безтоварних операцій із суб'єктами господарювання з ознаками фіктивності, вчинив умисне ухилення від сплати податків, отже  обвинувачення ґрунтується на припущеннях та доказах, визнаних судом недопустимим, отже не можуть бути покладені в основу обвинувального </w:t>
      </w:r>
      <w:proofErr w:type="spellStart"/>
      <w:r w:rsidRPr="009B0815">
        <w:rPr>
          <w:rFonts w:ascii="Times New Roman" w:eastAsia="Times New Roman" w:hAnsi="Times New Roman" w:cs="Times New Roman"/>
          <w:color w:val="000000"/>
          <w:sz w:val="27"/>
          <w:szCs w:val="27"/>
          <w:lang w:eastAsia="uk-UA"/>
        </w:rPr>
        <w:t>вироку</w:t>
      </w:r>
      <w:proofErr w:type="spellEnd"/>
      <w:r w:rsidRPr="009B0815">
        <w:rPr>
          <w:rFonts w:ascii="Times New Roman" w:eastAsia="Times New Roman" w:hAnsi="Times New Roman" w:cs="Times New Roman"/>
          <w:color w:val="000000"/>
          <w:sz w:val="27"/>
          <w:szCs w:val="27"/>
          <w:lang w:eastAsia="uk-UA"/>
        </w:rPr>
        <w:t>. Відтак, ОСОБА_1 у відповідності до п. 1 ч. 1 </w:t>
      </w:r>
      <w:hyperlink r:id="rId78" w:anchor="2722"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ст. 373 КПК України</w:t>
        </w:r>
      </w:hyperlink>
      <w:r w:rsidRPr="009B0815">
        <w:rPr>
          <w:rFonts w:ascii="Times New Roman" w:eastAsia="Times New Roman" w:hAnsi="Times New Roman" w:cs="Times New Roman"/>
          <w:color w:val="000000"/>
          <w:sz w:val="27"/>
          <w:szCs w:val="27"/>
          <w:lang w:eastAsia="uk-UA"/>
        </w:rPr>
        <w:t xml:space="preserve"> необхідно визнати невинуватим у вчиненні злочину, </w:t>
      </w:r>
      <w:r w:rsidRPr="009B0815">
        <w:rPr>
          <w:rFonts w:ascii="Times New Roman" w:eastAsia="Times New Roman" w:hAnsi="Times New Roman" w:cs="Times New Roman"/>
          <w:color w:val="000000"/>
          <w:sz w:val="27"/>
          <w:szCs w:val="27"/>
          <w:lang w:eastAsia="uk-UA"/>
        </w:rPr>
        <w:lastRenderedPageBreak/>
        <w:t>передбаченого ч.1 </w:t>
      </w:r>
      <w:hyperlink r:id="rId79"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 та виправдати у зв'язку з не доведенням того, що вчинено злочин, в якому обвинувачується ОСОБА_1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Керуючись </w:t>
      </w:r>
      <w:proofErr w:type="spellStart"/>
      <w:r w:rsidRPr="009B0815">
        <w:rPr>
          <w:rFonts w:ascii="Times New Roman" w:eastAsia="Times New Roman" w:hAnsi="Times New Roman" w:cs="Times New Roman"/>
          <w:color w:val="000000"/>
          <w:sz w:val="27"/>
          <w:szCs w:val="27"/>
          <w:lang w:eastAsia="uk-UA"/>
        </w:rPr>
        <w:t>ст.ст</w:t>
      </w:r>
      <w:proofErr w:type="spellEnd"/>
      <w:r w:rsidRPr="009B0815">
        <w:rPr>
          <w:rFonts w:ascii="Times New Roman" w:eastAsia="Times New Roman" w:hAnsi="Times New Roman" w:cs="Times New Roman"/>
          <w:color w:val="000000"/>
          <w:sz w:val="27"/>
          <w:szCs w:val="27"/>
          <w:lang w:eastAsia="uk-UA"/>
        </w:rPr>
        <w:t>. </w:t>
      </w:r>
      <w:hyperlink r:id="rId80" w:anchor="2691"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369-371</w:t>
        </w:r>
      </w:hyperlink>
      <w:r w:rsidRPr="009B0815">
        <w:rPr>
          <w:rFonts w:ascii="Times New Roman" w:eastAsia="Times New Roman" w:hAnsi="Times New Roman" w:cs="Times New Roman"/>
          <w:color w:val="000000"/>
          <w:sz w:val="27"/>
          <w:szCs w:val="27"/>
          <w:lang w:eastAsia="uk-UA"/>
        </w:rPr>
        <w:t>, </w:t>
      </w:r>
      <w:hyperlink r:id="rId81" w:anchor="2722" w:tgtFrame="_blank" w:tooltip="Кримінальний процесуальний кодекс України; нормативно-правовий акт № 4651-VI від 13.04.2012" w:history="1">
        <w:r w:rsidRPr="009B0815">
          <w:rPr>
            <w:rFonts w:ascii="Times New Roman" w:eastAsia="Times New Roman" w:hAnsi="Times New Roman" w:cs="Times New Roman"/>
            <w:color w:val="000000"/>
            <w:sz w:val="27"/>
            <w:szCs w:val="27"/>
            <w:u w:val="single"/>
            <w:lang w:eastAsia="uk-UA"/>
          </w:rPr>
          <w:t>373- 376 КПК України</w:t>
        </w:r>
      </w:hyperlink>
      <w:r w:rsidRPr="009B0815">
        <w:rPr>
          <w:rFonts w:ascii="Times New Roman" w:eastAsia="Times New Roman" w:hAnsi="Times New Roman" w:cs="Times New Roman"/>
          <w:color w:val="000000"/>
          <w:sz w:val="27"/>
          <w:szCs w:val="27"/>
          <w:lang w:eastAsia="uk-UA"/>
        </w:rPr>
        <w:t>, суд, -</w:t>
      </w:r>
    </w:p>
    <w:p w:rsidR="009B0815" w:rsidRPr="009B0815" w:rsidRDefault="009B0815" w:rsidP="009B0815">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У Х В А Л И В:</w:t>
      </w:r>
      <w:r w:rsidRPr="009B0815">
        <w:rPr>
          <w:rFonts w:ascii="Times New Roman" w:eastAsia="Times New Roman" w:hAnsi="Times New Roman" w:cs="Times New Roman"/>
          <w:color w:val="000000"/>
          <w:sz w:val="27"/>
          <w:szCs w:val="27"/>
          <w:lang w:eastAsia="uk-UA"/>
        </w:rPr>
        <w:t>        </w:t>
      </w:r>
      <w:r w:rsidRPr="009B0815">
        <w:rPr>
          <w:rFonts w:ascii="Times New Roman" w:eastAsia="Times New Roman" w:hAnsi="Times New Roman" w:cs="Times New Roman"/>
          <w:b/>
          <w:bCs/>
          <w:color w:val="000000"/>
          <w:sz w:val="27"/>
          <w:szCs w:val="27"/>
          <w:lang w:eastAsia="uk-UA"/>
        </w:rPr>
        <w:t>    </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     ОСОБА_1 </w:t>
      </w:r>
      <w:r w:rsidRPr="009B0815">
        <w:rPr>
          <w:rFonts w:ascii="Times New Roman" w:eastAsia="Times New Roman" w:hAnsi="Times New Roman" w:cs="Times New Roman"/>
          <w:color w:val="000000"/>
          <w:sz w:val="27"/>
          <w:szCs w:val="27"/>
          <w:lang w:eastAsia="uk-UA"/>
        </w:rPr>
        <w:t>визнати невинуватим у пред'явленому обвинуваченні за ч.1 </w:t>
      </w:r>
      <w:hyperlink r:id="rId82" w:anchor="1143" w:tgtFrame="_blank" w:tooltip="Кримінальний кодекс України; нормативно-правовий акт № 2341-III від 05.04.2001" w:history="1">
        <w:r w:rsidRPr="009B0815">
          <w:rPr>
            <w:rFonts w:ascii="Times New Roman" w:eastAsia="Times New Roman" w:hAnsi="Times New Roman" w:cs="Times New Roman"/>
            <w:color w:val="000000"/>
            <w:sz w:val="27"/>
            <w:szCs w:val="27"/>
            <w:u w:val="single"/>
            <w:lang w:eastAsia="uk-UA"/>
          </w:rPr>
          <w:t>ст.212 КК України</w:t>
        </w:r>
      </w:hyperlink>
      <w:r w:rsidRPr="009B0815">
        <w:rPr>
          <w:rFonts w:ascii="Times New Roman" w:eastAsia="Times New Roman" w:hAnsi="Times New Roman" w:cs="Times New Roman"/>
          <w:color w:val="000000"/>
          <w:sz w:val="27"/>
          <w:szCs w:val="27"/>
          <w:lang w:eastAsia="uk-UA"/>
        </w:rPr>
        <w:t> та виправдати у зв'язку з не доведенням того, що вчинено злочин, у якому обвинувачується ОСОБА_1.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У задоволенні цивільного позову Київської місцевої прокуратури №4 в інтересах держави в особі ДПІ у Святошинському районі ГУ ДФС у </w:t>
      </w:r>
      <w:proofErr w:type="spellStart"/>
      <w:r w:rsidRPr="009B0815">
        <w:rPr>
          <w:rFonts w:ascii="Times New Roman" w:eastAsia="Times New Roman" w:hAnsi="Times New Roman" w:cs="Times New Roman"/>
          <w:color w:val="000000"/>
          <w:sz w:val="27"/>
          <w:szCs w:val="27"/>
          <w:lang w:eastAsia="uk-UA"/>
        </w:rPr>
        <w:t>м.Києві</w:t>
      </w:r>
      <w:proofErr w:type="spellEnd"/>
      <w:r w:rsidRPr="009B0815">
        <w:rPr>
          <w:rFonts w:ascii="Times New Roman" w:eastAsia="Times New Roman" w:hAnsi="Times New Roman" w:cs="Times New Roman"/>
          <w:color w:val="000000"/>
          <w:sz w:val="27"/>
          <w:szCs w:val="27"/>
          <w:lang w:eastAsia="uk-UA"/>
        </w:rPr>
        <w:t xml:space="preserve"> до ОСОБА_1 про відшкодування шкоди - відмовити.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Судові витрати віднести за рахунок держави.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Речові докази: диск DVD-R - залишити в матеріалах кримінального провадження; грошові кошти в сумі 71 280 ( сімдесят одна тисяча двісті вісімдесят) грн., які знаходяться на депозитному рахунку ГУ ДФС у </w:t>
      </w:r>
      <w:proofErr w:type="spellStart"/>
      <w:r w:rsidRPr="009B0815">
        <w:rPr>
          <w:rFonts w:ascii="Times New Roman" w:eastAsia="Times New Roman" w:hAnsi="Times New Roman" w:cs="Times New Roman"/>
          <w:color w:val="000000"/>
          <w:sz w:val="27"/>
          <w:szCs w:val="27"/>
          <w:lang w:eastAsia="uk-UA"/>
        </w:rPr>
        <w:t>м.Києві</w:t>
      </w:r>
      <w:proofErr w:type="spellEnd"/>
      <w:r w:rsidRPr="009B0815">
        <w:rPr>
          <w:rFonts w:ascii="Times New Roman" w:eastAsia="Times New Roman" w:hAnsi="Times New Roman" w:cs="Times New Roman"/>
          <w:color w:val="000000"/>
          <w:sz w:val="27"/>
          <w:szCs w:val="27"/>
          <w:lang w:eastAsia="uk-UA"/>
        </w:rPr>
        <w:t xml:space="preserve"> ( квитанція №000396) - повернути ОСОБА_1; банківські карти ПАТ «</w:t>
      </w:r>
      <w:proofErr w:type="spellStart"/>
      <w:r w:rsidRPr="009B0815">
        <w:rPr>
          <w:rFonts w:ascii="Times New Roman" w:eastAsia="Times New Roman" w:hAnsi="Times New Roman" w:cs="Times New Roman"/>
          <w:color w:val="000000"/>
          <w:sz w:val="27"/>
          <w:szCs w:val="27"/>
          <w:lang w:eastAsia="uk-UA"/>
        </w:rPr>
        <w:t>Укрсиббанк</w:t>
      </w:r>
      <w:proofErr w:type="spellEnd"/>
      <w:r w:rsidRPr="009B0815">
        <w:rPr>
          <w:rFonts w:ascii="Times New Roman" w:eastAsia="Times New Roman" w:hAnsi="Times New Roman" w:cs="Times New Roman"/>
          <w:color w:val="000000"/>
          <w:sz w:val="27"/>
          <w:szCs w:val="27"/>
          <w:lang w:eastAsia="uk-UA"/>
        </w:rPr>
        <w:t xml:space="preserve">» 17 шт., комп'ютерну техніку: 11 моноблоків марки НР серійні номери: CZC2497NHY, 6CT50404X6, CZC3066CQ9, CZC24740Z2, CZC2497NGP, CZC3154CL7, CZC24740YZ, CZC2473ZBX, CZC2497NG9, CZC2497NGY та CZC3066CQ7; ноутбук марки НР серійний номерCNU84231F3, моноблок марки </w:t>
      </w:r>
      <w:proofErr w:type="spellStart"/>
      <w:r w:rsidRPr="009B0815">
        <w:rPr>
          <w:rFonts w:ascii="Times New Roman" w:eastAsia="Times New Roman" w:hAnsi="Times New Roman" w:cs="Times New Roman"/>
          <w:color w:val="000000"/>
          <w:sz w:val="27"/>
          <w:szCs w:val="27"/>
          <w:lang w:eastAsia="uk-UA"/>
        </w:rPr>
        <w:t>Dell</w:t>
      </w:r>
      <w:proofErr w:type="spellEnd"/>
      <w:r w:rsidRPr="009B0815">
        <w:rPr>
          <w:rFonts w:ascii="Times New Roman" w:eastAsia="Times New Roman" w:hAnsi="Times New Roman" w:cs="Times New Roman"/>
          <w:color w:val="000000"/>
          <w:sz w:val="27"/>
          <w:szCs w:val="27"/>
          <w:lang w:eastAsia="uk-UA"/>
        </w:rPr>
        <w:t xml:space="preserve"> серійний номер G418BQ1, 2 системні блоки марки НР серійні номери: CZ32068DAF та CZ3502M0KK - повернути за належністю ОСОБА_1.</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Речові докази: запит на видачу виписки з реєстру, доручення, реєстраційна картка, статут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2006р., протокол №2 зборів учасників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акт №1 прийому-передачі майна до статутного фонду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акт №2 прийому-передачі майна до статутного фонду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акт №1 оцінки майна, що передається до статутного фонду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статут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2005р., реєстраційна картка., довіреність, реєстраційна картка, довіреність, протокол №1 зборів учасників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 залишити в матеріалах кримінального провадження. Документи по взаємовідносинах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з ТОВ «</w:t>
      </w:r>
      <w:proofErr w:type="spellStart"/>
      <w:r w:rsidRPr="009B0815">
        <w:rPr>
          <w:rFonts w:ascii="Times New Roman" w:eastAsia="Times New Roman" w:hAnsi="Times New Roman" w:cs="Times New Roman"/>
          <w:color w:val="000000"/>
          <w:sz w:val="27"/>
          <w:szCs w:val="27"/>
          <w:lang w:eastAsia="uk-UA"/>
        </w:rPr>
        <w:t>Центрокомбуд</w:t>
      </w:r>
      <w:proofErr w:type="spellEnd"/>
      <w:r w:rsidRPr="009B0815">
        <w:rPr>
          <w:rFonts w:ascii="Times New Roman" w:eastAsia="Times New Roman" w:hAnsi="Times New Roman" w:cs="Times New Roman"/>
          <w:color w:val="000000"/>
          <w:sz w:val="27"/>
          <w:szCs w:val="27"/>
          <w:lang w:eastAsia="uk-UA"/>
        </w:rPr>
        <w:t>» та з ТОВ «</w:t>
      </w:r>
      <w:proofErr w:type="spellStart"/>
      <w:r w:rsidRPr="009B0815">
        <w:rPr>
          <w:rFonts w:ascii="Times New Roman" w:eastAsia="Times New Roman" w:hAnsi="Times New Roman" w:cs="Times New Roman"/>
          <w:color w:val="000000"/>
          <w:sz w:val="27"/>
          <w:szCs w:val="27"/>
          <w:lang w:eastAsia="uk-UA"/>
        </w:rPr>
        <w:t>Скай</w:t>
      </w:r>
      <w:proofErr w:type="spellEnd"/>
      <w:r w:rsidRPr="009B0815">
        <w:rPr>
          <w:rFonts w:ascii="Times New Roman" w:eastAsia="Times New Roman" w:hAnsi="Times New Roman" w:cs="Times New Roman"/>
          <w:color w:val="000000"/>
          <w:sz w:val="27"/>
          <w:szCs w:val="27"/>
          <w:lang w:eastAsia="uk-UA"/>
        </w:rPr>
        <w:t>-Холдинг ЛТД» - залишити в матеріалах кримінального провадження.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Арешт, накладений ухвалою Дніпровського районного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06.04.2016р. на квартиру АДРЕСА_4, яка належить ОСОБА_1 - скасувати.</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xml:space="preserve">     Арешт, накладений ухвалою Дніпровського районного суду </w:t>
      </w:r>
      <w:proofErr w:type="spellStart"/>
      <w:r w:rsidRPr="009B0815">
        <w:rPr>
          <w:rFonts w:ascii="Times New Roman" w:eastAsia="Times New Roman" w:hAnsi="Times New Roman" w:cs="Times New Roman"/>
          <w:color w:val="000000"/>
          <w:sz w:val="27"/>
          <w:szCs w:val="27"/>
          <w:lang w:eastAsia="uk-UA"/>
        </w:rPr>
        <w:t>м.Києва</w:t>
      </w:r>
      <w:proofErr w:type="spellEnd"/>
      <w:r w:rsidRPr="009B0815">
        <w:rPr>
          <w:rFonts w:ascii="Times New Roman" w:eastAsia="Times New Roman" w:hAnsi="Times New Roman" w:cs="Times New Roman"/>
          <w:color w:val="000000"/>
          <w:sz w:val="27"/>
          <w:szCs w:val="27"/>
          <w:lang w:eastAsia="uk-UA"/>
        </w:rPr>
        <w:t xml:space="preserve"> від 22.02.2016р. на документи фінансово-господарської діяльності з ТОВ «</w:t>
      </w:r>
      <w:proofErr w:type="spellStart"/>
      <w:r w:rsidRPr="009B0815">
        <w:rPr>
          <w:rFonts w:ascii="Times New Roman" w:eastAsia="Times New Roman" w:hAnsi="Times New Roman" w:cs="Times New Roman"/>
          <w:color w:val="000000"/>
          <w:sz w:val="27"/>
          <w:szCs w:val="27"/>
          <w:lang w:eastAsia="uk-UA"/>
        </w:rPr>
        <w:t>Єврокопі</w:t>
      </w:r>
      <w:proofErr w:type="spellEnd"/>
      <w:r w:rsidRPr="009B0815">
        <w:rPr>
          <w:rFonts w:ascii="Times New Roman" w:eastAsia="Times New Roman" w:hAnsi="Times New Roman" w:cs="Times New Roman"/>
          <w:color w:val="000000"/>
          <w:sz w:val="27"/>
          <w:szCs w:val="27"/>
          <w:lang w:eastAsia="uk-UA"/>
        </w:rPr>
        <w:t>» - скасувати.  </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t>    Вирок може бути оскаржений в апеляційному порядку до Апеляційного суду м. Києва шляхом подачі апеляції через Святошинський районний суд м. Києва протягом тридцяти днів з дня його проголошення.</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color w:val="000000"/>
          <w:sz w:val="27"/>
          <w:szCs w:val="27"/>
          <w:lang w:eastAsia="uk-UA"/>
        </w:rPr>
        <w:lastRenderedPageBreak/>
        <w:t>    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rsidR="009B0815" w:rsidRPr="009B0815" w:rsidRDefault="009B0815" w:rsidP="009B0815">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B0815">
        <w:rPr>
          <w:rFonts w:ascii="Times New Roman" w:eastAsia="Times New Roman" w:hAnsi="Times New Roman" w:cs="Times New Roman"/>
          <w:b/>
          <w:bCs/>
          <w:color w:val="000000"/>
          <w:sz w:val="27"/>
          <w:szCs w:val="27"/>
          <w:lang w:eastAsia="uk-UA"/>
        </w:rPr>
        <w:t>     Суддя:</w:t>
      </w:r>
    </w:p>
    <w:p w:rsidR="00831447" w:rsidRDefault="00831447"/>
    <w:sectPr w:rsidR="00831447" w:rsidSect="009B0815">
      <w:headerReference w:type="first" r:id="rId83"/>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815" w:rsidRDefault="009B0815" w:rsidP="009B0815">
      <w:pPr>
        <w:spacing w:after="0" w:line="240" w:lineRule="auto"/>
      </w:pPr>
      <w:r>
        <w:separator/>
      </w:r>
    </w:p>
  </w:endnote>
  <w:endnote w:type="continuationSeparator" w:id="0">
    <w:p w:rsidR="009B0815" w:rsidRDefault="009B0815" w:rsidP="009B0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815" w:rsidRDefault="009B0815" w:rsidP="009B0815">
      <w:pPr>
        <w:spacing w:after="0" w:line="240" w:lineRule="auto"/>
      </w:pPr>
      <w:r>
        <w:separator/>
      </w:r>
    </w:p>
  </w:footnote>
  <w:footnote w:type="continuationSeparator" w:id="0">
    <w:p w:rsidR="009B0815" w:rsidRDefault="009B0815" w:rsidP="009B0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815" w:rsidRDefault="009B0815">
    <w:pPr>
      <w:pStyle w:val="a5"/>
    </w:pPr>
    <w:hyperlink r:id="rId1" w:history="1">
      <w:r w:rsidRPr="006D743B">
        <w:rPr>
          <w:rStyle w:val="a3"/>
        </w:rPr>
        <w:t>http://reyestr.court.gov.ua/Review/72268196</w:t>
      </w:r>
    </w:hyperlink>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815"/>
    <w:rsid w:val="00554D3B"/>
    <w:rsid w:val="00831447"/>
    <w:rsid w:val="0085634F"/>
    <w:rsid w:val="009B08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E5EFB"/>
  <w15:chartTrackingRefBased/>
  <w15:docId w15:val="{D6BC3354-BC1C-47A1-BF94-88951EF3B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9B0815"/>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9B0815"/>
    <w:rPr>
      <w:rFonts w:ascii="Arial" w:eastAsia="Times New Roman" w:hAnsi="Arial" w:cs="Arial"/>
      <w:vanish/>
      <w:sz w:val="16"/>
      <w:szCs w:val="16"/>
      <w:lang w:eastAsia="uk-UA"/>
    </w:rPr>
  </w:style>
  <w:style w:type="character" w:styleId="a3">
    <w:name w:val="Hyperlink"/>
    <w:basedOn w:val="a0"/>
    <w:uiPriority w:val="99"/>
    <w:unhideWhenUsed/>
    <w:rsid w:val="009B0815"/>
    <w:rPr>
      <w:color w:val="0000FF"/>
      <w:u w:val="single"/>
    </w:rPr>
  </w:style>
  <w:style w:type="paragraph" w:styleId="z-1">
    <w:name w:val="HTML Bottom of Form"/>
    <w:basedOn w:val="a"/>
    <w:next w:val="a"/>
    <w:link w:val="z-2"/>
    <w:hidden/>
    <w:uiPriority w:val="99"/>
    <w:semiHidden/>
    <w:unhideWhenUsed/>
    <w:rsid w:val="009B0815"/>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9B0815"/>
    <w:rPr>
      <w:rFonts w:ascii="Arial" w:eastAsia="Times New Roman" w:hAnsi="Arial" w:cs="Arial"/>
      <w:vanish/>
      <w:sz w:val="16"/>
      <w:szCs w:val="16"/>
      <w:lang w:eastAsia="uk-UA"/>
    </w:rPr>
  </w:style>
  <w:style w:type="paragraph" w:styleId="a4">
    <w:name w:val="Normal (Web)"/>
    <w:basedOn w:val="a"/>
    <w:uiPriority w:val="99"/>
    <w:semiHidden/>
    <w:unhideWhenUsed/>
    <w:rsid w:val="009B08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header"/>
    <w:basedOn w:val="a"/>
    <w:link w:val="a6"/>
    <w:uiPriority w:val="99"/>
    <w:unhideWhenUsed/>
    <w:rsid w:val="009B0815"/>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9B0815"/>
  </w:style>
  <w:style w:type="paragraph" w:styleId="a7">
    <w:name w:val="footer"/>
    <w:basedOn w:val="a"/>
    <w:link w:val="a8"/>
    <w:uiPriority w:val="99"/>
    <w:unhideWhenUsed/>
    <w:rsid w:val="009B0815"/>
    <w:pPr>
      <w:tabs>
        <w:tab w:val="center" w:pos="4819"/>
        <w:tab w:val="right" w:pos="9639"/>
      </w:tabs>
      <w:spacing w:after="0" w:line="240" w:lineRule="auto"/>
    </w:pPr>
  </w:style>
  <w:style w:type="character" w:customStyle="1" w:styleId="a8">
    <w:name w:val="Нижний колонтитул Знак"/>
    <w:basedOn w:val="a0"/>
    <w:link w:val="a7"/>
    <w:uiPriority w:val="99"/>
    <w:rsid w:val="009B0815"/>
  </w:style>
  <w:style w:type="character" w:styleId="a9">
    <w:name w:val="Unresolved Mention"/>
    <w:basedOn w:val="a0"/>
    <w:uiPriority w:val="99"/>
    <w:semiHidden/>
    <w:unhideWhenUsed/>
    <w:rsid w:val="009B0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55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427/ed_2018_01_01/pravo1/T10_2755.html?pravo=1" TargetMode="External"/><Relationship Id="rId18" Type="http://schemas.openxmlformats.org/officeDocument/2006/relationships/hyperlink" Target="http://search.ligazakon.ua/l_doc2.nsf/link1/an_13668/ed_2018_01_01/pravo1/T10_2755.html?pravo=1" TargetMode="External"/><Relationship Id="rId26" Type="http://schemas.openxmlformats.org/officeDocument/2006/relationships/hyperlink" Target="http://search.ligazakon.ua/l_doc2.nsf/link1/an_15125/ed_2018_01_01/pravo1/T10_2755.html?pravo=1" TargetMode="External"/><Relationship Id="rId39" Type="http://schemas.openxmlformats.org/officeDocument/2006/relationships/hyperlink" Target="http://search.ligazakon.ua/l_doc2.nsf/link1/ed_2018_01_07/pravo1/T124651.html?pravo=1" TargetMode="External"/><Relationship Id="rId21" Type="http://schemas.openxmlformats.org/officeDocument/2006/relationships/hyperlink" Target="http://search.ligazakon.ua/l_doc2.nsf/link1/an_12021/ed_2018_01_01/pravo1/T10_2755.html?pravo=1" TargetMode="External"/><Relationship Id="rId34" Type="http://schemas.openxmlformats.org/officeDocument/2006/relationships/hyperlink" Target="http://search.ligazakon.ua/l_doc2.nsf/link1/an_1143/ed_2018_01_12/pravo1/T012341.html?pravo=1" TargetMode="External"/><Relationship Id="rId42" Type="http://schemas.openxmlformats.org/officeDocument/2006/relationships/hyperlink" Target="http://search.ligazakon.ua/l_doc2.nsf/link1/an_11437/ed_2018_01_01/pravo1/T10_2755.html?pravo=1" TargetMode="External"/><Relationship Id="rId47" Type="http://schemas.openxmlformats.org/officeDocument/2006/relationships/hyperlink" Target="http://search.ligazakon.ua/l_doc2.nsf/link1/an_13583/ed_2018_01_01/pravo1/T10_2755.html?pravo=1" TargetMode="External"/><Relationship Id="rId50" Type="http://schemas.openxmlformats.org/officeDocument/2006/relationships/hyperlink" Target="http://search.ligazakon.ua/l_doc2.nsf/link1/an_13667/ed_2018_01_01/pravo1/T10_2755.html?pravo=1" TargetMode="External"/><Relationship Id="rId55" Type="http://schemas.openxmlformats.org/officeDocument/2006/relationships/hyperlink" Target="http://search.ligazakon.ua/l_doc2.nsf/link1/an_14752/ed_2018_01_01/pravo1/T10_2755.html?pravo=1" TargetMode="External"/><Relationship Id="rId63" Type="http://schemas.openxmlformats.org/officeDocument/2006/relationships/hyperlink" Target="http://search.ligazakon.ua/l_doc2.nsf/link1/an_15342/ed_2018_01_01/pravo1/T10_2755.html?pravo=1" TargetMode="External"/><Relationship Id="rId68" Type="http://schemas.openxmlformats.org/officeDocument/2006/relationships/hyperlink" Target="http://search.ligazakon.ua/l_doc2.nsf/link1/ed_2018_01_01/pravo1/T990996.html?pravo=1" TargetMode="External"/><Relationship Id="rId76" Type="http://schemas.openxmlformats.org/officeDocument/2006/relationships/hyperlink" Target="http://search.ligazakon.ua/l_doc2.nsf/link1/an_114/ed_2018_01_07/pravo1/T124651.html?pravo=1" TargetMode="External"/><Relationship Id="rId84" Type="http://schemas.openxmlformats.org/officeDocument/2006/relationships/fontTable" Target="fontTable.xml"/><Relationship Id="rId7" Type="http://schemas.openxmlformats.org/officeDocument/2006/relationships/hyperlink" Target="http://search.ligazakon.ua/l_doc2.nsf/link1/an_1143/ed_2018_01_12/pravo1/T012341.html?pravo=1" TargetMode="External"/><Relationship Id="rId71" Type="http://schemas.openxmlformats.org/officeDocument/2006/relationships/hyperlink" Target="http://search.ligazakon.ua/l_doc2.nsf/link1/ed_2018_01_12/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3583/ed_2018_01_01/pravo1/T10_2755.html?pravo=1" TargetMode="External"/><Relationship Id="rId29" Type="http://schemas.openxmlformats.org/officeDocument/2006/relationships/hyperlink" Target="http://search.ligazakon.ua/l_doc2.nsf/link1/an_15118/ed_2018_01_01/pravo1/T10_2755.html?pravo=1" TargetMode="External"/><Relationship Id="rId11" Type="http://schemas.openxmlformats.org/officeDocument/2006/relationships/hyperlink" Target="http://search.ligazakon.ua/l_doc2.nsf/link1/an_11437/ed_2018_01_01/pravo1/T10_2755.html?pravo=1" TargetMode="External"/><Relationship Id="rId24" Type="http://schemas.openxmlformats.org/officeDocument/2006/relationships/hyperlink" Target="http://search.ligazakon.ua/l_doc2.nsf/link1/an_14752/ed_2018_01_01/pravo1/T10_2755.html?pravo=1" TargetMode="External"/><Relationship Id="rId32" Type="http://schemas.openxmlformats.org/officeDocument/2006/relationships/hyperlink" Target="http://search.ligazakon.ua/l_doc2.nsf/link1/an_15342/ed_2018_01_01/pravo1/T10_2755.html?pravo=1" TargetMode="External"/><Relationship Id="rId37" Type="http://schemas.openxmlformats.org/officeDocument/2006/relationships/hyperlink" Target="http://search.ligazakon.ua/l_doc2.nsf/link1/an_704/ed_2018_01_07/pravo1/T124651.html?pravo=1" TargetMode="External"/><Relationship Id="rId40" Type="http://schemas.openxmlformats.org/officeDocument/2006/relationships/hyperlink" Target="http://search.ligazakon.ua/l_doc2.nsf/link1/an_80/ed_2018_01_07/pravo1/T124651.html?pravo=1" TargetMode="External"/><Relationship Id="rId45" Type="http://schemas.openxmlformats.org/officeDocument/2006/relationships/hyperlink" Target="http://search.ligazakon.ua/l_doc2.nsf/link1/an_13583/ed_2018_01_01/pravo1/T10_2755.html?pravo=1" TargetMode="External"/><Relationship Id="rId53" Type="http://schemas.openxmlformats.org/officeDocument/2006/relationships/hyperlink" Target="http://search.ligazakon.ua/l_doc2.nsf/link1/an_14688/ed_2018_01_01/pravo1/T10_2755.html?pravo=1" TargetMode="External"/><Relationship Id="rId58" Type="http://schemas.openxmlformats.org/officeDocument/2006/relationships/hyperlink" Target="http://search.ligazakon.ua/l_doc2.nsf/link1/an_15132/ed_2018_01_01/pravo1/T10_2755.html?pravo=1" TargetMode="External"/><Relationship Id="rId66" Type="http://schemas.openxmlformats.org/officeDocument/2006/relationships/hyperlink" Target="http://search.ligazakon.ua/l_doc2.nsf/link1/an_1143/ed_2018_01_12/pravo1/T012341.html?pravo=1" TargetMode="External"/><Relationship Id="rId74" Type="http://schemas.openxmlformats.org/officeDocument/2006/relationships/hyperlink" Target="http://search.ligazakon.ua/l_doc2.nsf/link1/an_536/ed_2016_06_02/pravo1/Z960254K.html?pravo=1" TargetMode="External"/><Relationship Id="rId79" Type="http://schemas.openxmlformats.org/officeDocument/2006/relationships/hyperlink" Target="http://search.ligazakon.ua/l_doc2.nsf/link1/an_1143/ed_2018_01_12/pravo1/T012341.html?pravo=1" TargetMode="External"/><Relationship Id="rId5" Type="http://schemas.openxmlformats.org/officeDocument/2006/relationships/endnotes" Target="endnotes.xml"/><Relationship Id="rId61" Type="http://schemas.openxmlformats.org/officeDocument/2006/relationships/hyperlink" Target="http://search.ligazakon.ua/l_doc2.nsf/link1/an_15308/ed_2018_01_01/pravo1/T10_2755.html?pravo=1" TargetMode="External"/><Relationship Id="rId82" Type="http://schemas.openxmlformats.org/officeDocument/2006/relationships/hyperlink" Target="http://search.ligazakon.ua/l_doc2.nsf/link1/an_1143/ed_2018_01_12/pravo1/T012341.html?pravo=1" TargetMode="External"/><Relationship Id="rId19" Type="http://schemas.openxmlformats.org/officeDocument/2006/relationships/hyperlink" Target="http://search.ligazakon.ua/l_doc2.nsf/link1/an_13667/ed_2018_01_01/pravo1/T10_2755.html?pravo=1" TargetMode="External"/><Relationship Id="rId4" Type="http://schemas.openxmlformats.org/officeDocument/2006/relationships/footnotes" Target="footnotes.xml"/><Relationship Id="rId9" Type="http://schemas.openxmlformats.org/officeDocument/2006/relationships/hyperlink" Target="http://search.ligazakon.ua/l_doc2.nsf/link1/an_910582/ed_2018_01_12/pravo1/T012341.html?pravo=1" TargetMode="External"/><Relationship Id="rId14" Type="http://schemas.openxmlformats.org/officeDocument/2006/relationships/hyperlink" Target="http://search.ligazakon.ua/l_doc2.nsf/link1/an_13583/ed_2018_01_01/pravo1/T10_2755.html?pravo=1" TargetMode="External"/><Relationship Id="rId22" Type="http://schemas.openxmlformats.org/officeDocument/2006/relationships/hyperlink" Target="http://search.ligazakon.ua/l_doc2.nsf/link1/an_14688/ed_2018_01_01/pravo1/T10_2755.html?pravo=1" TargetMode="External"/><Relationship Id="rId27" Type="http://schemas.openxmlformats.org/officeDocument/2006/relationships/hyperlink" Target="http://search.ligazakon.ua/l_doc2.nsf/link1/an_15132/ed_2018_01_01/pravo1/T10_2755.html?pravo=1" TargetMode="External"/><Relationship Id="rId30" Type="http://schemas.openxmlformats.org/officeDocument/2006/relationships/hyperlink" Target="http://search.ligazakon.ua/l_doc2.nsf/link1/an_15308/ed_2018_01_01/pravo1/T10_2755.html?pravo=1" TargetMode="External"/><Relationship Id="rId35" Type="http://schemas.openxmlformats.org/officeDocument/2006/relationships/hyperlink" Target="http://search.ligazakon.ua/l_doc2.nsf/link1/an_1143/ed_2018_01_12/pravo1/T012341.html?pravo=1" TargetMode="External"/><Relationship Id="rId43" Type="http://schemas.openxmlformats.org/officeDocument/2006/relationships/hyperlink" Target="http://search.ligazakon.ua/l_doc2.nsf/link1/an_11428/ed_2018_01_01/pravo1/T10_2755.html?pravo=1" TargetMode="External"/><Relationship Id="rId48" Type="http://schemas.openxmlformats.org/officeDocument/2006/relationships/hyperlink" Target="http://search.ligazakon.ua/l_doc2.nsf/link1/an_13669/ed_2018_01_01/pravo1/T10_2755.html?pravo=1" TargetMode="External"/><Relationship Id="rId56" Type="http://schemas.openxmlformats.org/officeDocument/2006/relationships/hyperlink" Target="http://search.ligazakon.ua/l_doc2.nsf/link1/an_14751/ed_2018_01_01/pravo1/T10_2755.html?pravo=1" TargetMode="External"/><Relationship Id="rId64" Type="http://schemas.openxmlformats.org/officeDocument/2006/relationships/hyperlink" Target="http://search.ligazakon.ua/l_doc2.nsf/link1/an_15307/ed_2018_01_01/pravo1/T10_2755.html?pravo=1" TargetMode="External"/><Relationship Id="rId69" Type="http://schemas.openxmlformats.org/officeDocument/2006/relationships/hyperlink" Target="http://search.ligazakon.ua/l_doc2.nsf/link1/an_633/ed_2018_01_07/pravo1/T124651.html?pravo=1" TargetMode="External"/><Relationship Id="rId77" Type="http://schemas.openxmlformats.org/officeDocument/2006/relationships/hyperlink" Target="http://search.ligazakon.ua/l_doc2.nsf/link1/an_1143/ed_2018_01_12/pravo1/T012341.html?pravo=1" TargetMode="External"/><Relationship Id="rId8" Type="http://schemas.openxmlformats.org/officeDocument/2006/relationships/hyperlink" Target="http://search.ligazakon.ua/l_doc2.nsf/link1/ed_2018_01_01/pravo1/T990996.html?pravo=1" TargetMode="External"/><Relationship Id="rId51" Type="http://schemas.openxmlformats.org/officeDocument/2006/relationships/hyperlink" Target="http://search.ligazakon.ua/l_doc2.nsf/link1/an_12022/ed_2018_01_01/pravo1/T10_2755.html?pravo=1" TargetMode="External"/><Relationship Id="rId72" Type="http://schemas.openxmlformats.org/officeDocument/2006/relationships/hyperlink" Target="http://search.ligazakon.ua/l_doc2.nsf/link1/an_194/ed_2016_06_02/pravo1/Z960254K.html?pravo=1" TargetMode="External"/><Relationship Id="rId80" Type="http://schemas.openxmlformats.org/officeDocument/2006/relationships/hyperlink" Target="http://search.ligazakon.ua/l_doc2.nsf/link1/an_2691/ed_2018_01_07/pravo1/T124651.html?pravo=1"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earch.ligazakon.ua/l_doc2.nsf/link1/an_11428/ed_2018_01_01/pravo1/T10_2755.html?pravo=1" TargetMode="External"/><Relationship Id="rId17" Type="http://schemas.openxmlformats.org/officeDocument/2006/relationships/hyperlink" Target="http://search.ligazakon.ua/l_doc2.nsf/link1/an_13669/ed_2018_01_01/pravo1/T10_2755.html?pravo=1" TargetMode="External"/><Relationship Id="rId25" Type="http://schemas.openxmlformats.org/officeDocument/2006/relationships/hyperlink" Target="http://search.ligazakon.ua/l_doc2.nsf/link1/an_14751/ed_2018_01_01/pravo1/T10_2755.html?pravo=1" TargetMode="External"/><Relationship Id="rId33" Type="http://schemas.openxmlformats.org/officeDocument/2006/relationships/hyperlink" Target="http://search.ligazakon.ua/l_doc2.nsf/link1/an_15307/ed_2018_01_01/pravo1/T10_2755.html?pravo=1" TargetMode="External"/><Relationship Id="rId38" Type="http://schemas.openxmlformats.org/officeDocument/2006/relationships/hyperlink" Target="http://search.ligazakon.ua/l_doc2.nsf/link1/an_137/ed_2018_01_07/pravo1/T124651.html?pravo=1" TargetMode="External"/><Relationship Id="rId46" Type="http://schemas.openxmlformats.org/officeDocument/2006/relationships/hyperlink" Target="http://search.ligazakon.ua/l_doc2.nsf/link1/an_13590/ed_2018_01_01/pravo1/T10_2755.html?pravo=1" TargetMode="External"/><Relationship Id="rId59" Type="http://schemas.openxmlformats.org/officeDocument/2006/relationships/hyperlink" Target="http://search.ligazakon.ua/l_doc2.nsf/link1/an_15148/ed_2018_01_01/pravo1/T10_2755.html?pravo=1" TargetMode="External"/><Relationship Id="rId67" Type="http://schemas.openxmlformats.org/officeDocument/2006/relationships/hyperlink" Target="http://search.ligazakon.ua/l_doc2.nsf/link1/an_1143/ed_2018_01_12/pravo1/T012341.html?pravo=1" TargetMode="External"/><Relationship Id="rId20" Type="http://schemas.openxmlformats.org/officeDocument/2006/relationships/hyperlink" Target="http://search.ligazakon.ua/l_doc2.nsf/link1/an_12022/ed_2018_01_01/pravo1/T10_2755.html?pravo=1" TargetMode="External"/><Relationship Id="rId41" Type="http://schemas.openxmlformats.org/officeDocument/2006/relationships/hyperlink" Target="http://search.ligazakon.ua/l_doc2.nsf/link1/an_11431/ed_2018_01_01/pravo1/T10_2755.html?pravo=1" TargetMode="External"/><Relationship Id="rId54" Type="http://schemas.openxmlformats.org/officeDocument/2006/relationships/hyperlink" Target="http://search.ligazakon.ua/l_doc2.nsf/link1/an_14687/ed_2018_01_01/pravo1/T10_2755.html?pravo=1" TargetMode="External"/><Relationship Id="rId62" Type="http://schemas.openxmlformats.org/officeDocument/2006/relationships/hyperlink" Target="http://search.ligazakon.ua/l_doc2.nsf/link1/an_15337/ed_2018_01_01/pravo1/T10_2755.html?pravo=1" TargetMode="External"/><Relationship Id="rId70" Type="http://schemas.openxmlformats.org/officeDocument/2006/relationships/hyperlink" Target="http://search.ligazakon.ua/l_doc2.nsf/link1/an_645/ed_2018_01_07/pravo1/T124651.html?pravo=1" TargetMode="External"/><Relationship Id="rId75" Type="http://schemas.openxmlformats.org/officeDocument/2006/relationships/hyperlink" Target="http://search.ligazakon.ua/l_doc2.nsf/link1/an_53/ed_2018_01_07/pravo1/T124651.html?pravo=1" TargetMode="External"/><Relationship Id="rId83"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gif"/><Relationship Id="rId15" Type="http://schemas.openxmlformats.org/officeDocument/2006/relationships/hyperlink" Target="http://search.ligazakon.ua/l_doc2.nsf/link1/an_13590/ed_2018_01_01/pravo1/T10_2755.html?pravo=1" TargetMode="External"/><Relationship Id="rId23" Type="http://schemas.openxmlformats.org/officeDocument/2006/relationships/hyperlink" Target="http://search.ligazakon.ua/l_doc2.nsf/link1/an_14687/ed_2018_01_01/pravo1/T10_2755.html?pravo=1" TargetMode="External"/><Relationship Id="rId28" Type="http://schemas.openxmlformats.org/officeDocument/2006/relationships/hyperlink" Target="http://search.ligazakon.ua/l_doc2.nsf/link1/an_15148/ed_2018_01_01/pravo1/T10_2755.html?pravo=1" TargetMode="External"/><Relationship Id="rId36" Type="http://schemas.openxmlformats.org/officeDocument/2006/relationships/hyperlink" Target="http://search.ligazakon.ua/l_doc2.nsf/link1/an_712/ed_2018_01_07/pravo1/T124651.html?pravo=1" TargetMode="External"/><Relationship Id="rId49" Type="http://schemas.openxmlformats.org/officeDocument/2006/relationships/hyperlink" Target="http://search.ligazakon.ua/l_doc2.nsf/link1/an_13668/ed_2018_01_01/pravo1/T10_2755.html?pravo=1" TargetMode="External"/><Relationship Id="rId57" Type="http://schemas.openxmlformats.org/officeDocument/2006/relationships/hyperlink" Target="http://search.ligazakon.ua/l_doc2.nsf/link1/an_15125/ed_2018_01_01/pravo1/T10_2755.html?pravo=1" TargetMode="External"/><Relationship Id="rId10" Type="http://schemas.openxmlformats.org/officeDocument/2006/relationships/hyperlink" Target="http://search.ligazakon.ua/l_doc2.nsf/link1/an_11431/ed_2018_01_01/pravo1/T10_2755.html?pravo=1" TargetMode="External"/><Relationship Id="rId31" Type="http://schemas.openxmlformats.org/officeDocument/2006/relationships/hyperlink" Target="http://search.ligazakon.ua/l_doc2.nsf/link1/an_15337/ed_2018_01_01/pravo1/T10_2755.html?pravo=1" TargetMode="External"/><Relationship Id="rId44" Type="http://schemas.openxmlformats.org/officeDocument/2006/relationships/hyperlink" Target="http://search.ligazakon.ua/l_doc2.nsf/link1/an_11427/ed_2018_01_01/pravo1/T10_2755.html?pravo=1" TargetMode="External"/><Relationship Id="rId52" Type="http://schemas.openxmlformats.org/officeDocument/2006/relationships/hyperlink" Target="http://search.ligazakon.ua/l_doc2.nsf/link1/an_12021/ed_2018_01_01/pravo1/T10_2755.html?pravo=1" TargetMode="External"/><Relationship Id="rId60" Type="http://schemas.openxmlformats.org/officeDocument/2006/relationships/hyperlink" Target="http://search.ligazakon.ua/l_doc2.nsf/link1/an_15118/ed_2018_01_01/pravo1/T10_2755.html?pravo=1" TargetMode="External"/><Relationship Id="rId65" Type="http://schemas.openxmlformats.org/officeDocument/2006/relationships/hyperlink" Target="http://search.ligazakon.ua/l_doc2.nsf/link1/ed_2004_10_08/pravo1/VS04177.html?pravo=1" TargetMode="External"/><Relationship Id="rId73" Type="http://schemas.openxmlformats.org/officeDocument/2006/relationships/hyperlink" Target="http://search.ligazakon.ua/l_doc2.nsf/link1/an_114/ed_2018_01_07/pravo1/T124651.html?pravo=1" TargetMode="External"/><Relationship Id="rId78" Type="http://schemas.openxmlformats.org/officeDocument/2006/relationships/hyperlink" Target="http://search.ligazakon.ua/l_doc2.nsf/link1/an_2722/ed_2018_01_07/pravo1/T124651.html?pravo=1" TargetMode="External"/><Relationship Id="rId81" Type="http://schemas.openxmlformats.org/officeDocument/2006/relationships/hyperlink" Target="http://search.ligazakon.ua/l_doc2.nsf/link1/an_2722/ed_2018_01_07/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reyestr.court.gov.ua/Review/72268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40370</Words>
  <Characters>23011</Characters>
  <Application>Microsoft Office Word</Application>
  <DocSecurity>0</DocSecurity>
  <Lines>191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2018-06-25T13:34:00Z</dcterms:created>
  <dcterms:modified xsi:type="dcterms:W3CDTF">2018-06-25T13:35:00Z</dcterms:modified>
</cp:coreProperties>
</file>